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4F" w:rsidRDefault="005F2D4F" w:rsidP="005F2D4F">
      <w:pPr>
        <w:pStyle w:val="Title"/>
        <w:rPr>
          <w:u w:val="none"/>
        </w:rPr>
      </w:pPr>
      <w:r w:rsidRPr="00A36A0D">
        <w:rPr>
          <w:u w:val="none"/>
        </w:rPr>
        <w:t>201</w:t>
      </w:r>
      <w:r>
        <w:rPr>
          <w:u w:val="none"/>
        </w:rPr>
        <w:t>4</w:t>
      </w:r>
      <w:r w:rsidRPr="00A36A0D">
        <w:rPr>
          <w:u w:val="none"/>
        </w:rPr>
        <w:t xml:space="preserve"> Quality</w:t>
      </w:r>
      <w:r w:rsidRPr="00257021">
        <w:rPr>
          <w:u w:val="none"/>
        </w:rPr>
        <w:t xml:space="preserve"> Assurance Annual Report</w:t>
      </w:r>
    </w:p>
    <w:p w:rsidR="005F2D4F" w:rsidRPr="00257021" w:rsidRDefault="005F2D4F" w:rsidP="005F2D4F">
      <w:pPr>
        <w:pStyle w:val="Title"/>
        <w:rPr>
          <w:color w:val="CC99FF"/>
          <w:u w:val="none"/>
        </w:rPr>
      </w:pPr>
      <w:r>
        <w:rPr>
          <w:u w:val="none"/>
        </w:rPr>
        <w:t>Executive Summary</w:t>
      </w:r>
    </w:p>
    <w:p w:rsidR="005F2D4F" w:rsidRDefault="005F2D4F" w:rsidP="005F2D4F">
      <w:pPr>
        <w:pStyle w:val="Title"/>
        <w:rPr>
          <w:u w:val="none"/>
        </w:rPr>
      </w:pPr>
    </w:p>
    <w:p w:rsidR="005F2D4F" w:rsidRPr="00257021" w:rsidRDefault="005F2D4F" w:rsidP="005F2D4F">
      <w:pPr>
        <w:pStyle w:val="Title"/>
        <w:rPr>
          <w:color w:val="CC99FF"/>
          <w:u w:val="none"/>
        </w:rPr>
      </w:pPr>
      <w:r w:rsidRPr="00A36A0D">
        <w:rPr>
          <w:u w:val="none"/>
        </w:rPr>
        <w:t>201</w:t>
      </w:r>
      <w:r>
        <w:rPr>
          <w:u w:val="none"/>
        </w:rPr>
        <w:t>4</w:t>
      </w:r>
      <w:r w:rsidRPr="00A36A0D">
        <w:rPr>
          <w:u w:val="none"/>
        </w:rPr>
        <w:t xml:space="preserve"> QUALITY</w:t>
      </w:r>
      <w:r w:rsidRPr="00257021">
        <w:rPr>
          <w:u w:val="none"/>
        </w:rPr>
        <w:t xml:space="preserve"> ASSURANCE ANNUAL REPORT</w:t>
      </w:r>
    </w:p>
    <w:p w:rsidR="005F2D4F" w:rsidRPr="00257021" w:rsidRDefault="005F2D4F" w:rsidP="005F2D4F">
      <w:pPr>
        <w:pStyle w:val="xl34"/>
        <w:spacing w:before="0" w:beforeAutospacing="0" w:after="0" w:afterAutospacing="0"/>
        <w:rPr>
          <w:rFonts w:ascii="Times New Roman" w:eastAsia="Times New Roman" w:hAnsi="Times New Roman" w:cs="Times New Roman"/>
        </w:rPr>
      </w:pPr>
    </w:p>
    <w:p w:rsidR="005F2D4F" w:rsidRPr="00257021" w:rsidRDefault="005F2D4F" w:rsidP="005F2D4F">
      <w:r w:rsidRPr="00257021">
        <w:t>Jai Medical Systems Managed Care Organization, Inc</w:t>
      </w:r>
      <w:r>
        <w:t xml:space="preserve">. </w:t>
      </w:r>
      <w:r w:rsidRPr="00257021">
        <w:t>(J</w:t>
      </w:r>
      <w:r>
        <w:t>MSMCO</w:t>
      </w:r>
      <w:r w:rsidRPr="00257021">
        <w:t xml:space="preserve">) and its providers have closed out their </w:t>
      </w:r>
      <w:r>
        <w:t>seventeenth</w:t>
      </w:r>
      <w:r w:rsidRPr="00257021">
        <w:t xml:space="preserve"> </w:t>
      </w:r>
      <w:r w:rsidRPr="00257021">
        <w:rPr>
          <w:i/>
          <w:iCs/>
        </w:rPr>
        <w:t>full</w:t>
      </w:r>
      <w:r w:rsidRPr="00257021">
        <w:t xml:space="preserve"> year in the Maryland Medicaid HealthChoice Program</w:t>
      </w:r>
      <w:r>
        <w:t>.  JMSMCO</w:t>
      </w:r>
      <w:r w:rsidRPr="00257021">
        <w:t xml:space="preserve"> is committed to improving the quality of care that its members receive</w:t>
      </w:r>
      <w:r>
        <w:t xml:space="preserve">.  </w:t>
      </w:r>
    </w:p>
    <w:p w:rsidR="005F2D4F" w:rsidRPr="00257021" w:rsidRDefault="005F2D4F" w:rsidP="005F2D4F"/>
    <w:p w:rsidR="005F2D4F" w:rsidRPr="00257021" w:rsidRDefault="005F2D4F" w:rsidP="005F2D4F">
      <w:pPr>
        <w:rPr>
          <w:highlight w:val="yellow"/>
        </w:rPr>
      </w:pPr>
      <w:r>
        <w:t>JMSMCO</w:t>
      </w:r>
      <w:r w:rsidRPr="00257021">
        <w:t>’</w:t>
      </w:r>
      <w:r>
        <w:t>s</w:t>
      </w:r>
      <w:r w:rsidRPr="00257021">
        <w:t xml:space="preserve"> Quality Assurance Program is designed to promote and facilitate the maintenance of good health and a sense of well-being to its members by rendering superior quality health care to the sick and those in need of diagnostic services and/or other treatment modalities</w:t>
      </w:r>
      <w:r>
        <w:t xml:space="preserve">.  </w:t>
      </w:r>
    </w:p>
    <w:p w:rsidR="005F2D4F" w:rsidRPr="00257021" w:rsidRDefault="005F2D4F" w:rsidP="005F2D4F">
      <w:pPr>
        <w:pStyle w:val="Header"/>
        <w:tabs>
          <w:tab w:val="clear" w:pos="4320"/>
          <w:tab w:val="clear" w:pos="8640"/>
        </w:tabs>
        <w:rPr>
          <w:highlight w:val="yellow"/>
        </w:rPr>
      </w:pPr>
    </w:p>
    <w:p w:rsidR="005F2D4F" w:rsidRDefault="005F2D4F" w:rsidP="005F2D4F">
      <w:r w:rsidRPr="00257021">
        <w:t xml:space="preserve">The purpose of this program is to provide a formal process for continuously and systematically monitoring and evaluating the adequacy and appropriateness of health care services, as well as administrative services rendered to members of </w:t>
      </w:r>
      <w:r>
        <w:t xml:space="preserve">JMSMCO.  </w:t>
      </w:r>
      <w:r w:rsidRPr="00257021">
        <w:t xml:space="preserve">This pro-active process provides the mechanisms to study and review multifaceted components of managed health care, to recommend changes when opportunities to improve are identified, to incorporate recommended enhancements, and to re-examine the components to assure improvements as a result of the </w:t>
      </w:r>
      <w:r w:rsidRPr="007E4D5A">
        <w:t>process</w:t>
      </w:r>
      <w:r>
        <w:t xml:space="preserve">.  </w:t>
      </w:r>
    </w:p>
    <w:p w:rsidR="005F2D4F" w:rsidRPr="007E4D5A" w:rsidRDefault="005F2D4F" w:rsidP="005F2D4F"/>
    <w:p w:rsidR="005F2D4F" w:rsidRPr="007746B1" w:rsidRDefault="005F2D4F" w:rsidP="005F2D4F">
      <w:r w:rsidRPr="007746B1">
        <w:t xml:space="preserve">In 2013, we identified opportunities for improvement for CY 2014 in the following areas: 1.) Quality Assurance Program Goals, 2.) Compliance with Changes in the Industry due to Health Care Reform, 3.) Successful Implementation of the Healthy Rewards Program, 4.) Reach Neutral/Incentive Ranges for HEDIS 2015, and 5.) Achieve NCQA Accreditation Status. In early 2015, we did an assessment to see how well we had achieved our goals and to assist us in determining new goals for 2015.  </w:t>
      </w:r>
    </w:p>
    <w:p w:rsidR="005F2D4F" w:rsidRPr="007746B1" w:rsidRDefault="005F2D4F" w:rsidP="005F2D4F"/>
    <w:p w:rsidR="005F2D4F" w:rsidRDefault="005F2D4F" w:rsidP="005F2D4F">
      <w:pPr>
        <w:pStyle w:val="ListParagraph"/>
        <w:numPr>
          <w:ilvl w:val="0"/>
          <w:numId w:val="1"/>
        </w:numPr>
        <w:ind w:left="360"/>
      </w:pPr>
      <w:r w:rsidRPr="007746B1">
        <w:t xml:space="preserve">The Quality Assurance Program Goals included four separate goals.  These were a.) </w:t>
      </w:r>
      <w:proofErr w:type="gramStart"/>
      <w:r w:rsidRPr="007746B1">
        <w:t>increase</w:t>
      </w:r>
      <w:proofErr w:type="gramEnd"/>
      <w:r w:rsidRPr="007746B1">
        <w:t xml:space="preserve"> member compliance with hypertension and asthma medications, b.) </w:t>
      </w:r>
      <w:proofErr w:type="gramStart"/>
      <w:r w:rsidRPr="007746B1">
        <w:t>improve</w:t>
      </w:r>
      <w:proofErr w:type="gramEnd"/>
      <w:r w:rsidRPr="007746B1">
        <w:t xml:space="preserve"> member satisfaction, c.) </w:t>
      </w:r>
      <w:proofErr w:type="gramStart"/>
      <w:r w:rsidRPr="007746B1">
        <w:t>provide</w:t>
      </w:r>
      <w:proofErr w:type="gramEnd"/>
      <w:r w:rsidRPr="007746B1">
        <w:t xml:space="preserve"> cultural compliance training, and d.) </w:t>
      </w:r>
      <w:proofErr w:type="gramStart"/>
      <w:r w:rsidRPr="007746B1">
        <w:t>expand</w:t>
      </w:r>
      <w:proofErr w:type="gramEnd"/>
      <w:r w:rsidRPr="007746B1">
        <w:t xml:space="preserve"> the network to accommodate our growth in enrollment.  Jai Medical Systems made significant strides toward reaching these goals.</w:t>
      </w:r>
    </w:p>
    <w:p w:rsidR="005F2D4F" w:rsidRPr="007746B1" w:rsidRDefault="005F2D4F" w:rsidP="005F2D4F">
      <w:pPr>
        <w:pStyle w:val="ListParagraph"/>
        <w:ind w:left="360"/>
      </w:pPr>
    </w:p>
    <w:p w:rsidR="005F2D4F" w:rsidRPr="007746B1" w:rsidRDefault="005F2D4F" w:rsidP="005F2D4F">
      <w:pPr>
        <w:pStyle w:val="ListParagraph"/>
        <w:numPr>
          <w:ilvl w:val="1"/>
          <w:numId w:val="1"/>
        </w:numPr>
        <w:ind w:left="720"/>
      </w:pPr>
      <w:r w:rsidRPr="007746B1">
        <w:t>Our score for the HEDIS measure of Medication Management for People with Asthma (MMA) increas</w:t>
      </w:r>
      <w:r>
        <w:t>ed from 24.5% in CY 2013 to</w:t>
      </w:r>
      <w:r w:rsidRPr="007746B1">
        <w:t xml:space="preserve"> </w:t>
      </w:r>
      <w:r>
        <w:t>34.8</w:t>
      </w:r>
      <w:r w:rsidRPr="007746B1">
        <w:t>% in CY 2014.  This was a significant improvement.  Jai Medical Systems does not have a final score of the HEDIS measure Controlling High Blood Pressure since we are currently performing a chart review of this measure.  Our score for CY 2013 was 56%</w:t>
      </w:r>
      <w:proofErr w:type="gramStart"/>
      <w:r w:rsidRPr="007746B1">
        <w:t>,</w:t>
      </w:r>
      <w:proofErr w:type="gramEnd"/>
      <w:r w:rsidRPr="007746B1">
        <w:t xml:space="preserve"> we expect that the new score for CY 2014 will be significantly over 60%.</w:t>
      </w:r>
    </w:p>
    <w:p w:rsidR="005F2D4F" w:rsidRPr="007746B1" w:rsidRDefault="005F2D4F" w:rsidP="005F2D4F">
      <w:pPr>
        <w:pStyle w:val="ListParagraph"/>
      </w:pPr>
    </w:p>
    <w:p w:rsidR="005F2D4F" w:rsidRPr="007746B1" w:rsidRDefault="005F2D4F" w:rsidP="005F2D4F">
      <w:pPr>
        <w:pStyle w:val="ListParagraph"/>
        <w:numPr>
          <w:ilvl w:val="1"/>
          <w:numId w:val="1"/>
        </w:numPr>
        <w:ind w:left="720"/>
      </w:pPr>
      <w:r w:rsidRPr="007746B1">
        <w:t>To measure our members’ satisfaction we used both the CAHPS survey results and the results from our own internal satisfaction survey.  For the Adult CAHPS Survey, our overall scores in four areas increased from 2013 to 2014: Getting Care Quickly, How Well Doctor Communicates, Customer Service, and Coordination of Care.  For the General Population of Children CAHPS survey, our overall scores increased from 2013 for Getting Needed Care, and our overall score for Health Promotion and Education remained consistent at 81% satisfaction.  The remaining 5 categories for the Children CAHPS Survey only decreased by a few percent, with Customer Service decreasing the most by 5%, but still remaining at an 87% satisfaction level.</w:t>
      </w:r>
    </w:p>
    <w:p w:rsidR="005F2D4F" w:rsidRPr="007746B1" w:rsidRDefault="005F2D4F" w:rsidP="005F2D4F">
      <w:pPr>
        <w:ind w:left="720"/>
      </w:pPr>
    </w:p>
    <w:p w:rsidR="005F2D4F" w:rsidRPr="007746B1" w:rsidRDefault="005F2D4F" w:rsidP="005F2D4F">
      <w:pPr>
        <w:pStyle w:val="ListParagraph"/>
      </w:pPr>
      <w:r w:rsidRPr="007746B1">
        <w:t xml:space="preserve">The internal member satisfaction surveys were sent to members along with the </w:t>
      </w:r>
      <w:proofErr w:type="spellStart"/>
      <w:r w:rsidRPr="007746B1">
        <w:t>HealthBeat</w:t>
      </w:r>
      <w:proofErr w:type="spellEnd"/>
      <w:r w:rsidRPr="007746B1">
        <w:t xml:space="preserve"> Member Newsletter at the end of 2014.  The 2014 survey included two new questions pertaining to our members’ usage of technology, and one question regarding waiting time was revised to better understand our members’ satisfaction levels with this question.  The returned responses were collected and entered into a tracking system.  The overall number of HealthChoice responses increased significantly from 2013, but this can be attributed to the fact that all of our members who were eligible for the Primary Adult Care program in 2013 may have been eligible for the 2014 HealthChoice program.  Although the HealthChoice responses increased from 449 in 2013 to 1,771 in 2014, the overall rating of Jai Medical Systems remained at 86%.  There were seven questions on the 2014 survey that did not meet our minimum standards and will be discussed in 2015 as areas to create possible Corrective Action Plans.</w:t>
      </w:r>
    </w:p>
    <w:p w:rsidR="005F2D4F" w:rsidRPr="007746B1" w:rsidRDefault="005F2D4F" w:rsidP="005F2D4F">
      <w:pPr>
        <w:pStyle w:val="ListParagraph"/>
        <w:ind w:left="1440"/>
      </w:pPr>
    </w:p>
    <w:p w:rsidR="005F2D4F" w:rsidRDefault="005F2D4F" w:rsidP="005F2D4F">
      <w:pPr>
        <w:pStyle w:val="ListParagraph"/>
        <w:numPr>
          <w:ilvl w:val="1"/>
          <w:numId w:val="1"/>
        </w:numPr>
        <w:ind w:left="720"/>
      </w:pPr>
      <w:r w:rsidRPr="007746B1">
        <w:t xml:space="preserve">In 2014 we developed a Cultural Competency Training Program for Jai Medical Systems Managed Care Organization, Inc. staff members.  The first training was held during our March 2014 Quality Assurance Committee meeting. This training will be conducted at least annually; it has also been incorporated into our new employee orientation. We also attended the April 2014 Consumer Advisory Board (CAB) meeting to discuss any issues </w:t>
      </w:r>
      <w:r w:rsidRPr="00FF78AC">
        <w:t>our members may have experienced related to cultural</w:t>
      </w:r>
      <w:r>
        <w:t xml:space="preserve"> diversity</w:t>
      </w:r>
      <w:r w:rsidRPr="00FF78AC">
        <w:t xml:space="preserve"> while accessing care. The CAB has added cultural diversity to their working agenda to help us gain member perspective on cultural diversity in healthcare.</w:t>
      </w:r>
    </w:p>
    <w:p w:rsidR="005F2D4F" w:rsidRPr="00FF78AC" w:rsidRDefault="005F2D4F" w:rsidP="005F2D4F">
      <w:pPr>
        <w:pStyle w:val="ListParagraph"/>
      </w:pPr>
    </w:p>
    <w:p w:rsidR="005F2D4F" w:rsidRPr="00FF78AC" w:rsidRDefault="005F2D4F" w:rsidP="005F2D4F">
      <w:pPr>
        <w:pStyle w:val="ListParagraph"/>
        <w:numPr>
          <w:ilvl w:val="1"/>
          <w:numId w:val="1"/>
        </w:numPr>
        <w:ind w:left="720"/>
      </w:pPr>
      <w:r w:rsidRPr="00FF78AC">
        <w:t>Jai Medical Systems Managed Care Organization (Jai Medical Systems) currently has approximately 6000 participating providers in their provider network.  In 2014, Jai Medical Systems focused on expanding their Urgent Care network to decrease the amount of Emergency Room Visits.  Jai Medical Systems contracted with Patient First in June 2014, who has 14 locations throughout the state of Maryland.  Additionally, Jai Medical Systems contracted with various specialists, including Otolaryngology and Urology, in Anne Arundel County</w:t>
      </w:r>
      <w:r>
        <w:t>.</w:t>
      </w:r>
      <w:r w:rsidRPr="00FF78AC">
        <w:t xml:space="preserve">  Jai Medical Systems continues to evaluate the adequacy of their provider network, and will contract with providers as necessary.   </w:t>
      </w:r>
    </w:p>
    <w:p w:rsidR="005F2D4F" w:rsidRPr="007746B1" w:rsidRDefault="005F2D4F" w:rsidP="005F2D4F">
      <w:pPr>
        <w:rPr>
          <w:highlight w:val="yellow"/>
        </w:rPr>
      </w:pPr>
    </w:p>
    <w:p w:rsidR="005F2D4F" w:rsidRDefault="005F2D4F" w:rsidP="005F2D4F">
      <w:pPr>
        <w:pStyle w:val="ListParagraph"/>
        <w:numPr>
          <w:ilvl w:val="0"/>
          <w:numId w:val="1"/>
        </w:numPr>
        <w:tabs>
          <w:tab w:val="left" w:pos="360"/>
        </w:tabs>
        <w:autoSpaceDE w:val="0"/>
        <w:autoSpaceDN w:val="0"/>
        <w:ind w:left="360"/>
      </w:pPr>
      <w:r>
        <w:t>Starting April 1</w:t>
      </w:r>
      <w:r w:rsidRPr="00E90B2F">
        <w:rPr>
          <w:vertAlign w:val="superscript"/>
        </w:rPr>
        <w:t>st</w:t>
      </w:r>
      <w:r>
        <w:t xml:space="preserve"> 2014, Jai Medical Systems started accepting the new HCFA CMS 1500 form from our providers; this form allows for the tracking of new indicators that relate to ICD-10. The Centers for Medicare &amp; Medicaid services announced a delay of the ICD-10 project in May of 2014. Jai Medical Systems has continued our development towards full ICD-10 compliance and we are continuing our testing of our already ICD-10 compliant products. Additionally, Jai Medical Systems has been working diligently toward CORE compliance, and we have made significant strides toward supporting Phase 1, 2 and 3. Our current expectation is that we will finalize our CORE compliance in late 2015. </w:t>
      </w:r>
    </w:p>
    <w:p w:rsidR="005F2D4F" w:rsidRPr="0077460F" w:rsidRDefault="005F2D4F" w:rsidP="005F2D4F">
      <w:pPr>
        <w:pStyle w:val="ListParagraph"/>
        <w:tabs>
          <w:tab w:val="left" w:pos="360"/>
        </w:tabs>
        <w:ind w:left="360"/>
        <w:rPr>
          <w:highlight w:val="yellow"/>
        </w:rPr>
      </w:pPr>
    </w:p>
    <w:p w:rsidR="005F2D4F" w:rsidRDefault="005F2D4F" w:rsidP="005F2D4F">
      <w:pPr>
        <w:pStyle w:val="ListParagraph"/>
        <w:numPr>
          <w:ilvl w:val="0"/>
          <w:numId w:val="1"/>
        </w:numPr>
        <w:tabs>
          <w:tab w:val="left" w:pos="360"/>
        </w:tabs>
        <w:ind w:left="360"/>
      </w:pPr>
      <w:r>
        <w:t>Below is the comparison of HEDIS Access to Care measures using predictive data in November of 2012, 2013, and 2014.</w:t>
      </w:r>
    </w:p>
    <w:p w:rsidR="005F2D4F" w:rsidRDefault="005F2D4F" w:rsidP="005F2D4F"/>
    <w:tbl>
      <w:tblPr>
        <w:tblW w:w="8475" w:type="dxa"/>
        <w:jc w:val="center"/>
        <w:tblInd w:w="93" w:type="dxa"/>
        <w:tblLayout w:type="fixed"/>
        <w:tblLook w:val="04A0" w:firstRow="1" w:lastRow="0" w:firstColumn="1" w:lastColumn="0" w:noHBand="0" w:noVBand="1"/>
      </w:tblPr>
      <w:tblGrid>
        <w:gridCol w:w="3975"/>
        <w:gridCol w:w="1440"/>
        <w:gridCol w:w="1530"/>
        <w:gridCol w:w="1530"/>
      </w:tblGrid>
      <w:tr w:rsidR="005F2D4F" w:rsidTr="00DC4980">
        <w:trPr>
          <w:trHeight w:val="270"/>
          <w:jc w:val="center"/>
        </w:trPr>
        <w:tc>
          <w:tcPr>
            <w:tcW w:w="3975" w:type="dxa"/>
            <w:tcBorders>
              <w:top w:val="single" w:sz="8" w:space="0" w:color="auto"/>
              <w:left w:val="single" w:sz="8" w:space="0" w:color="auto"/>
              <w:bottom w:val="nil"/>
              <w:right w:val="single" w:sz="4" w:space="0" w:color="auto"/>
            </w:tcBorders>
            <w:shd w:val="clear" w:color="auto" w:fill="auto"/>
            <w:vAlign w:val="bottom"/>
            <w:hideMark/>
          </w:tcPr>
          <w:p w:rsidR="005F2D4F" w:rsidRPr="00FF78AC" w:rsidRDefault="005F2D4F" w:rsidP="00DC4980">
            <w:pPr>
              <w:jc w:val="center"/>
              <w:rPr>
                <w:b/>
                <w:bCs/>
                <w:szCs w:val="28"/>
              </w:rPr>
            </w:pPr>
            <w:r w:rsidRPr="00FF78AC">
              <w:rPr>
                <w:b/>
                <w:bCs/>
                <w:szCs w:val="28"/>
              </w:rPr>
              <w:t>Measure</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5F2D4F" w:rsidRPr="00FF78AC" w:rsidRDefault="005F2D4F" w:rsidP="00DC4980">
            <w:pPr>
              <w:jc w:val="center"/>
              <w:rPr>
                <w:b/>
                <w:bCs/>
                <w:szCs w:val="28"/>
              </w:rPr>
            </w:pPr>
            <w:r w:rsidRPr="00FF78AC">
              <w:rPr>
                <w:b/>
                <w:bCs/>
                <w:szCs w:val="28"/>
              </w:rPr>
              <w:t>11.12.12</w:t>
            </w:r>
          </w:p>
        </w:tc>
        <w:tc>
          <w:tcPr>
            <w:tcW w:w="1530" w:type="dxa"/>
            <w:tcBorders>
              <w:top w:val="single" w:sz="8" w:space="0" w:color="auto"/>
              <w:left w:val="nil"/>
              <w:bottom w:val="single" w:sz="8" w:space="0" w:color="auto"/>
              <w:right w:val="single" w:sz="4" w:space="0" w:color="auto"/>
            </w:tcBorders>
            <w:shd w:val="clear" w:color="auto" w:fill="auto"/>
            <w:vAlign w:val="bottom"/>
            <w:hideMark/>
          </w:tcPr>
          <w:p w:rsidR="005F2D4F" w:rsidRPr="00FF78AC" w:rsidRDefault="005F2D4F" w:rsidP="00DC4980">
            <w:pPr>
              <w:jc w:val="center"/>
              <w:rPr>
                <w:b/>
                <w:bCs/>
                <w:szCs w:val="28"/>
              </w:rPr>
            </w:pPr>
            <w:r w:rsidRPr="00FF78AC">
              <w:rPr>
                <w:b/>
                <w:bCs/>
                <w:szCs w:val="28"/>
              </w:rPr>
              <w:t>11.08.13</w:t>
            </w:r>
          </w:p>
        </w:tc>
        <w:tc>
          <w:tcPr>
            <w:tcW w:w="1530" w:type="dxa"/>
            <w:tcBorders>
              <w:top w:val="single" w:sz="8" w:space="0" w:color="auto"/>
              <w:left w:val="nil"/>
              <w:bottom w:val="single" w:sz="8" w:space="0" w:color="auto"/>
              <w:right w:val="single" w:sz="4" w:space="0" w:color="auto"/>
            </w:tcBorders>
          </w:tcPr>
          <w:p w:rsidR="005F2D4F" w:rsidRPr="00FF78AC" w:rsidRDefault="005F2D4F" w:rsidP="00DC4980">
            <w:pPr>
              <w:jc w:val="center"/>
              <w:rPr>
                <w:b/>
                <w:bCs/>
                <w:szCs w:val="28"/>
              </w:rPr>
            </w:pPr>
            <w:r w:rsidRPr="00FF78AC">
              <w:rPr>
                <w:b/>
                <w:bCs/>
                <w:szCs w:val="28"/>
              </w:rPr>
              <w:t>11.11.14</w:t>
            </w:r>
          </w:p>
        </w:tc>
      </w:tr>
      <w:tr w:rsidR="005F2D4F" w:rsidTr="00DC4980">
        <w:trPr>
          <w:trHeight w:val="255"/>
          <w:jc w:val="center"/>
        </w:trPr>
        <w:tc>
          <w:tcPr>
            <w:tcW w:w="39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F2D4F" w:rsidRPr="00FF78AC" w:rsidRDefault="005F2D4F" w:rsidP="00DC4980">
            <w:pPr>
              <w:rPr>
                <w:szCs w:val="28"/>
              </w:rPr>
            </w:pPr>
            <w:r w:rsidRPr="00FF78AC">
              <w:rPr>
                <w:szCs w:val="28"/>
              </w:rPr>
              <w:t>Access to Care (12-24mo)</w:t>
            </w:r>
          </w:p>
        </w:tc>
        <w:tc>
          <w:tcPr>
            <w:tcW w:w="1440" w:type="dxa"/>
            <w:tcBorders>
              <w:top w:val="single" w:sz="8" w:space="0" w:color="auto"/>
              <w:left w:val="nil"/>
              <w:bottom w:val="single" w:sz="4" w:space="0" w:color="auto"/>
              <w:right w:val="nil"/>
            </w:tcBorders>
            <w:shd w:val="clear" w:color="auto" w:fill="auto"/>
            <w:noWrap/>
            <w:vAlign w:val="bottom"/>
            <w:hideMark/>
          </w:tcPr>
          <w:p w:rsidR="005F2D4F" w:rsidRPr="00FF78AC" w:rsidRDefault="005F2D4F" w:rsidP="00DC4980">
            <w:pPr>
              <w:jc w:val="right"/>
              <w:rPr>
                <w:szCs w:val="28"/>
              </w:rPr>
            </w:pPr>
            <w:r w:rsidRPr="00FF78AC">
              <w:rPr>
                <w:szCs w:val="28"/>
              </w:rPr>
              <w:t>88.56%</w:t>
            </w:r>
          </w:p>
        </w:tc>
        <w:tc>
          <w:tcPr>
            <w:tcW w:w="153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F2D4F" w:rsidRPr="00FF78AC" w:rsidRDefault="005F2D4F" w:rsidP="00DC4980">
            <w:pPr>
              <w:jc w:val="right"/>
              <w:rPr>
                <w:szCs w:val="28"/>
              </w:rPr>
            </w:pPr>
            <w:r w:rsidRPr="00FF78AC">
              <w:rPr>
                <w:szCs w:val="28"/>
              </w:rPr>
              <w:t>93.08%</w:t>
            </w:r>
          </w:p>
        </w:tc>
        <w:tc>
          <w:tcPr>
            <w:tcW w:w="1530" w:type="dxa"/>
            <w:tcBorders>
              <w:top w:val="single" w:sz="8" w:space="0" w:color="auto"/>
              <w:left w:val="single" w:sz="4" w:space="0" w:color="auto"/>
              <w:bottom w:val="single" w:sz="4" w:space="0" w:color="auto"/>
              <w:right w:val="single" w:sz="4" w:space="0" w:color="auto"/>
            </w:tcBorders>
            <w:shd w:val="clear" w:color="auto" w:fill="FFFF00"/>
            <w:vAlign w:val="bottom"/>
          </w:tcPr>
          <w:p w:rsidR="005F2D4F" w:rsidRPr="00FF78AC" w:rsidRDefault="005F2D4F" w:rsidP="00DC4980">
            <w:pPr>
              <w:jc w:val="right"/>
              <w:rPr>
                <w:szCs w:val="28"/>
              </w:rPr>
            </w:pPr>
            <w:r w:rsidRPr="00FF78AC">
              <w:rPr>
                <w:szCs w:val="28"/>
              </w:rPr>
              <w:t>95.05%</w:t>
            </w:r>
          </w:p>
        </w:tc>
      </w:tr>
      <w:tr w:rsidR="005F2D4F" w:rsidTr="00DC4980">
        <w:trPr>
          <w:trHeight w:val="255"/>
          <w:jc w:val="center"/>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5F2D4F" w:rsidRPr="00FF78AC" w:rsidRDefault="005F2D4F" w:rsidP="00DC4980">
            <w:pPr>
              <w:rPr>
                <w:szCs w:val="28"/>
              </w:rPr>
            </w:pPr>
            <w:r w:rsidRPr="00FF78AC">
              <w:rPr>
                <w:szCs w:val="28"/>
              </w:rPr>
              <w:t>Access to Care (25mo-6yrs)</w:t>
            </w:r>
          </w:p>
        </w:tc>
        <w:tc>
          <w:tcPr>
            <w:tcW w:w="1440" w:type="dxa"/>
            <w:tcBorders>
              <w:top w:val="single" w:sz="4" w:space="0" w:color="auto"/>
              <w:left w:val="nil"/>
              <w:bottom w:val="single" w:sz="4" w:space="0" w:color="auto"/>
              <w:right w:val="nil"/>
            </w:tcBorders>
            <w:shd w:val="clear" w:color="auto" w:fill="auto"/>
            <w:noWrap/>
            <w:vAlign w:val="bottom"/>
            <w:hideMark/>
          </w:tcPr>
          <w:p w:rsidR="005F2D4F" w:rsidRPr="00FF78AC" w:rsidRDefault="005F2D4F" w:rsidP="00DC4980">
            <w:pPr>
              <w:jc w:val="right"/>
              <w:rPr>
                <w:szCs w:val="28"/>
              </w:rPr>
            </w:pPr>
            <w:r w:rsidRPr="00FF78AC">
              <w:rPr>
                <w:szCs w:val="28"/>
              </w:rPr>
              <w:t>84.20%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D4F" w:rsidRPr="00FF78AC" w:rsidRDefault="005F2D4F" w:rsidP="00DC4980">
            <w:pPr>
              <w:jc w:val="right"/>
              <w:rPr>
                <w:szCs w:val="28"/>
              </w:rPr>
            </w:pPr>
            <w:r w:rsidRPr="00FF78AC">
              <w:rPr>
                <w:szCs w:val="28"/>
              </w:rPr>
              <w:t>83.78%</w:t>
            </w:r>
          </w:p>
        </w:tc>
        <w:tc>
          <w:tcPr>
            <w:tcW w:w="1530" w:type="dxa"/>
            <w:tcBorders>
              <w:top w:val="single" w:sz="4" w:space="0" w:color="auto"/>
              <w:left w:val="single" w:sz="4" w:space="0" w:color="auto"/>
              <w:bottom w:val="single" w:sz="4" w:space="0" w:color="auto"/>
              <w:right w:val="single" w:sz="4" w:space="0" w:color="auto"/>
            </w:tcBorders>
            <w:shd w:val="clear" w:color="auto" w:fill="FFFF00"/>
            <w:vAlign w:val="bottom"/>
          </w:tcPr>
          <w:p w:rsidR="005F2D4F" w:rsidRPr="00FF78AC" w:rsidRDefault="005F2D4F" w:rsidP="00DC4980">
            <w:pPr>
              <w:jc w:val="right"/>
              <w:rPr>
                <w:szCs w:val="28"/>
              </w:rPr>
            </w:pPr>
            <w:r w:rsidRPr="00FF78AC">
              <w:rPr>
                <w:szCs w:val="28"/>
              </w:rPr>
              <w:t>85.81%</w:t>
            </w:r>
          </w:p>
        </w:tc>
      </w:tr>
      <w:tr w:rsidR="005F2D4F" w:rsidTr="00DC4980">
        <w:trPr>
          <w:trHeight w:val="255"/>
          <w:jc w:val="center"/>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5F2D4F" w:rsidRPr="00FF78AC" w:rsidRDefault="005F2D4F" w:rsidP="00DC4980">
            <w:pPr>
              <w:rPr>
                <w:szCs w:val="28"/>
              </w:rPr>
            </w:pPr>
            <w:r w:rsidRPr="00FF78AC">
              <w:rPr>
                <w:szCs w:val="28"/>
              </w:rPr>
              <w:t>Access to Care (7-11yrs)</w:t>
            </w:r>
          </w:p>
        </w:tc>
        <w:tc>
          <w:tcPr>
            <w:tcW w:w="1440" w:type="dxa"/>
            <w:tcBorders>
              <w:top w:val="single" w:sz="4" w:space="0" w:color="auto"/>
              <w:left w:val="nil"/>
              <w:bottom w:val="single" w:sz="4" w:space="0" w:color="auto"/>
              <w:right w:val="nil"/>
            </w:tcBorders>
            <w:shd w:val="clear" w:color="auto" w:fill="auto"/>
            <w:noWrap/>
            <w:vAlign w:val="bottom"/>
            <w:hideMark/>
          </w:tcPr>
          <w:p w:rsidR="005F2D4F" w:rsidRPr="00FF78AC" w:rsidRDefault="005F2D4F" w:rsidP="00DC4980">
            <w:pPr>
              <w:jc w:val="right"/>
              <w:rPr>
                <w:szCs w:val="28"/>
              </w:rPr>
            </w:pPr>
            <w:r w:rsidRPr="00FF78AC">
              <w:rPr>
                <w:szCs w:val="28"/>
              </w:rPr>
              <w:t>91.77%</w:t>
            </w:r>
          </w:p>
        </w:tc>
        <w:tc>
          <w:tcPr>
            <w:tcW w:w="153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F2D4F" w:rsidRPr="00FF78AC" w:rsidRDefault="005F2D4F" w:rsidP="00DC4980">
            <w:pPr>
              <w:jc w:val="right"/>
              <w:rPr>
                <w:szCs w:val="28"/>
              </w:rPr>
            </w:pPr>
            <w:r w:rsidRPr="00FF78AC">
              <w:rPr>
                <w:szCs w:val="28"/>
              </w:rPr>
              <w:t>92.66%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5F2D4F" w:rsidRPr="00FF78AC" w:rsidRDefault="005F2D4F" w:rsidP="00DC4980">
            <w:pPr>
              <w:jc w:val="right"/>
              <w:rPr>
                <w:szCs w:val="28"/>
              </w:rPr>
            </w:pPr>
            <w:r w:rsidRPr="00FF78AC">
              <w:rPr>
                <w:szCs w:val="28"/>
              </w:rPr>
              <w:t>91.70%</w:t>
            </w:r>
          </w:p>
        </w:tc>
      </w:tr>
      <w:tr w:rsidR="005F2D4F" w:rsidTr="00DC4980">
        <w:trPr>
          <w:trHeight w:val="255"/>
          <w:jc w:val="center"/>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5F2D4F" w:rsidRPr="00FF78AC" w:rsidRDefault="005F2D4F" w:rsidP="00DC4980">
            <w:pPr>
              <w:rPr>
                <w:szCs w:val="28"/>
              </w:rPr>
            </w:pPr>
            <w:r w:rsidRPr="00FF78AC">
              <w:rPr>
                <w:szCs w:val="28"/>
              </w:rPr>
              <w:t>Access to Care (12-19yrs)</w:t>
            </w:r>
          </w:p>
        </w:tc>
        <w:tc>
          <w:tcPr>
            <w:tcW w:w="1440" w:type="dxa"/>
            <w:tcBorders>
              <w:top w:val="single" w:sz="4" w:space="0" w:color="auto"/>
              <w:left w:val="nil"/>
              <w:bottom w:val="single" w:sz="4" w:space="0" w:color="auto"/>
              <w:right w:val="nil"/>
            </w:tcBorders>
            <w:shd w:val="clear" w:color="auto" w:fill="auto"/>
            <w:noWrap/>
            <w:vAlign w:val="bottom"/>
            <w:hideMark/>
          </w:tcPr>
          <w:p w:rsidR="005F2D4F" w:rsidRPr="00FF78AC" w:rsidRDefault="005F2D4F" w:rsidP="00DC4980">
            <w:pPr>
              <w:jc w:val="right"/>
              <w:rPr>
                <w:szCs w:val="28"/>
              </w:rPr>
            </w:pPr>
            <w:r w:rsidRPr="00FF78AC">
              <w:rPr>
                <w:szCs w:val="28"/>
              </w:rPr>
              <w:t>90.26%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D4F" w:rsidRPr="00FF78AC" w:rsidRDefault="005F2D4F" w:rsidP="00DC4980">
            <w:pPr>
              <w:jc w:val="right"/>
              <w:rPr>
                <w:szCs w:val="28"/>
              </w:rPr>
            </w:pPr>
            <w:r w:rsidRPr="00FF78AC">
              <w:rPr>
                <w:szCs w:val="28"/>
              </w:rPr>
              <w:t>89.30%</w:t>
            </w:r>
          </w:p>
        </w:tc>
        <w:tc>
          <w:tcPr>
            <w:tcW w:w="1530" w:type="dxa"/>
            <w:tcBorders>
              <w:top w:val="single" w:sz="4" w:space="0" w:color="auto"/>
              <w:left w:val="single" w:sz="4" w:space="0" w:color="auto"/>
              <w:bottom w:val="single" w:sz="4" w:space="0" w:color="auto"/>
              <w:right w:val="single" w:sz="4" w:space="0" w:color="auto"/>
            </w:tcBorders>
            <w:shd w:val="clear" w:color="auto" w:fill="FFFF00"/>
            <w:vAlign w:val="bottom"/>
          </w:tcPr>
          <w:p w:rsidR="005F2D4F" w:rsidRPr="00FF78AC" w:rsidRDefault="005F2D4F" w:rsidP="00DC4980">
            <w:pPr>
              <w:jc w:val="right"/>
              <w:rPr>
                <w:szCs w:val="28"/>
              </w:rPr>
            </w:pPr>
            <w:r w:rsidRPr="00FF78AC">
              <w:rPr>
                <w:szCs w:val="28"/>
              </w:rPr>
              <w:t>91.15%</w:t>
            </w:r>
          </w:p>
        </w:tc>
      </w:tr>
      <w:tr w:rsidR="005F2D4F" w:rsidTr="00DC4980">
        <w:trPr>
          <w:trHeight w:val="255"/>
          <w:jc w:val="center"/>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5F2D4F" w:rsidRPr="00FF78AC" w:rsidRDefault="005F2D4F" w:rsidP="00DC4980">
            <w:pPr>
              <w:rPr>
                <w:szCs w:val="28"/>
              </w:rPr>
            </w:pPr>
            <w:r w:rsidRPr="00FF78AC">
              <w:rPr>
                <w:szCs w:val="28"/>
              </w:rPr>
              <w:lastRenderedPageBreak/>
              <w:t>Access to Care (20-44)</w:t>
            </w:r>
          </w:p>
        </w:tc>
        <w:tc>
          <w:tcPr>
            <w:tcW w:w="1440" w:type="dxa"/>
            <w:tcBorders>
              <w:top w:val="single" w:sz="4" w:space="0" w:color="auto"/>
              <w:left w:val="nil"/>
              <w:bottom w:val="single" w:sz="4" w:space="0" w:color="auto"/>
              <w:right w:val="nil"/>
            </w:tcBorders>
            <w:shd w:val="clear" w:color="auto" w:fill="FFFF00"/>
            <w:noWrap/>
            <w:vAlign w:val="bottom"/>
            <w:hideMark/>
          </w:tcPr>
          <w:p w:rsidR="005F2D4F" w:rsidRPr="00FF78AC" w:rsidRDefault="005F2D4F" w:rsidP="00DC4980">
            <w:pPr>
              <w:jc w:val="right"/>
              <w:rPr>
                <w:szCs w:val="28"/>
              </w:rPr>
            </w:pPr>
            <w:r w:rsidRPr="00FF78AC">
              <w:rPr>
                <w:szCs w:val="28"/>
              </w:rPr>
              <w:t>67.84%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D4F" w:rsidRPr="00FF78AC" w:rsidRDefault="005F2D4F" w:rsidP="00DC4980">
            <w:pPr>
              <w:jc w:val="right"/>
              <w:rPr>
                <w:szCs w:val="28"/>
              </w:rPr>
            </w:pPr>
            <w:r w:rsidRPr="00FF78AC">
              <w:rPr>
                <w:szCs w:val="28"/>
              </w:rPr>
              <w:t>67.22%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5F2D4F" w:rsidRPr="00FF78AC" w:rsidRDefault="005F2D4F" w:rsidP="00DC4980">
            <w:pPr>
              <w:jc w:val="right"/>
              <w:rPr>
                <w:szCs w:val="28"/>
              </w:rPr>
            </w:pPr>
            <w:r w:rsidRPr="00FF78AC">
              <w:rPr>
                <w:szCs w:val="28"/>
              </w:rPr>
              <w:t>65.70%</w:t>
            </w:r>
          </w:p>
        </w:tc>
      </w:tr>
      <w:tr w:rsidR="005F2D4F" w:rsidTr="00DC4980">
        <w:trPr>
          <w:trHeight w:val="255"/>
          <w:jc w:val="center"/>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5F2D4F" w:rsidRPr="00FF78AC" w:rsidRDefault="005F2D4F" w:rsidP="00DC4980">
            <w:pPr>
              <w:rPr>
                <w:szCs w:val="28"/>
              </w:rPr>
            </w:pPr>
            <w:r w:rsidRPr="00FF78AC">
              <w:rPr>
                <w:szCs w:val="28"/>
              </w:rPr>
              <w:t>Access to Care (45-64)</w:t>
            </w:r>
          </w:p>
        </w:tc>
        <w:tc>
          <w:tcPr>
            <w:tcW w:w="1440" w:type="dxa"/>
            <w:tcBorders>
              <w:top w:val="single" w:sz="4" w:space="0" w:color="auto"/>
              <w:left w:val="nil"/>
              <w:bottom w:val="single" w:sz="4" w:space="0" w:color="auto"/>
              <w:right w:val="nil"/>
            </w:tcBorders>
            <w:shd w:val="clear" w:color="auto" w:fill="FFFF00"/>
            <w:noWrap/>
            <w:vAlign w:val="bottom"/>
            <w:hideMark/>
          </w:tcPr>
          <w:p w:rsidR="005F2D4F" w:rsidRPr="00FF78AC" w:rsidRDefault="005F2D4F" w:rsidP="00DC4980">
            <w:pPr>
              <w:jc w:val="right"/>
              <w:rPr>
                <w:szCs w:val="28"/>
              </w:rPr>
            </w:pPr>
            <w:r w:rsidRPr="00FF78AC">
              <w:rPr>
                <w:szCs w:val="28"/>
              </w:rPr>
              <w:t>83.06%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D4F" w:rsidRPr="00FF78AC" w:rsidRDefault="005F2D4F" w:rsidP="00DC4980">
            <w:pPr>
              <w:jc w:val="right"/>
              <w:rPr>
                <w:szCs w:val="28"/>
              </w:rPr>
            </w:pPr>
            <w:r w:rsidRPr="00FF78AC">
              <w:rPr>
                <w:szCs w:val="28"/>
              </w:rPr>
              <w:t>82.84%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5F2D4F" w:rsidRPr="00FF78AC" w:rsidRDefault="005F2D4F" w:rsidP="00DC4980">
            <w:pPr>
              <w:jc w:val="right"/>
              <w:rPr>
                <w:szCs w:val="28"/>
              </w:rPr>
            </w:pPr>
            <w:r w:rsidRPr="00FF78AC">
              <w:rPr>
                <w:szCs w:val="28"/>
              </w:rPr>
              <w:t>82.80%</w:t>
            </w:r>
          </w:p>
        </w:tc>
      </w:tr>
    </w:tbl>
    <w:p w:rsidR="005F2D4F" w:rsidRDefault="005F2D4F" w:rsidP="005F2D4F"/>
    <w:p w:rsidR="005F2D4F" w:rsidRDefault="005F2D4F" w:rsidP="005F2D4F">
      <w:pPr>
        <w:ind w:left="360"/>
      </w:pPr>
      <w:r>
        <w:t xml:space="preserve">For the children, while one age group is a bit lower in 2014, overall there appears to be some substantial increases.  The Access to Care measure for 12-24 months is significantly higher in 2014.  This is significant as this measure historically is lower than the other MCOs in Maryland.  </w:t>
      </w:r>
    </w:p>
    <w:p w:rsidR="005F2D4F" w:rsidRDefault="005F2D4F" w:rsidP="005F2D4F">
      <w:pPr>
        <w:ind w:left="360"/>
      </w:pPr>
    </w:p>
    <w:p w:rsidR="005F2D4F" w:rsidRDefault="005F2D4F" w:rsidP="005F2D4F">
      <w:pPr>
        <w:ind w:left="360"/>
      </w:pPr>
      <w:r>
        <w:t xml:space="preserve">The two adult </w:t>
      </w:r>
      <w:proofErr w:type="gramStart"/>
      <w:r>
        <w:t>Access</w:t>
      </w:r>
      <w:proofErr w:type="gramEnd"/>
      <w:r>
        <w:t xml:space="preserve"> to Care measures are showing a decrease over the last two years.  The following table shows the changes in denominator for these measures over the same time period:</w:t>
      </w:r>
    </w:p>
    <w:p w:rsidR="005F2D4F" w:rsidRDefault="005F2D4F" w:rsidP="005F2D4F"/>
    <w:tbl>
      <w:tblPr>
        <w:tblW w:w="8475" w:type="dxa"/>
        <w:jc w:val="center"/>
        <w:tblInd w:w="93" w:type="dxa"/>
        <w:tblLayout w:type="fixed"/>
        <w:tblLook w:val="04A0" w:firstRow="1" w:lastRow="0" w:firstColumn="1" w:lastColumn="0" w:noHBand="0" w:noVBand="1"/>
      </w:tblPr>
      <w:tblGrid>
        <w:gridCol w:w="3975"/>
        <w:gridCol w:w="1440"/>
        <w:gridCol w:w="1530"/>
        <w:gridCol w:w="1530"/>
      </w:tblGrid>
      <w:tr w:rsidR="005F2D4F" w:rsidTr="00DC4980">
        <w:trPr>
          <w:trHeight w:val="270"/>
          <w:jc w:val="center"/>
        </w:trPr>
        <w:tc>
          <w:tcPr>
            <w:tcW w:w="397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F2D4F" w:rsidRPr="00FF78AC" w:rsidRDefault="005F2D4F" w:rsidP="00DC4980">
            <w:pPr>
              <w:jc w:val="center"/>
              <w:rPr>
                <w:b/>
                <w:bCs/>
                <w:szCs w:val="28"/>
              </w:rPr>
            </w:pPr>
            <w:r w:rsidRPr="00FF78AC">
              <w:rPr>
                <w:b/>
                <w:bCs/>
                <w:szCs w:val="28"/>
              </w:rPr>
              <w:t>Measure</w:t>
            </w:r>
          </w:p>
        </w:tc>
        <w:tc>
          <w:tcPr>
            <w:tcW w:w="1440" w:type="dxa"/>
            <w:tcBorders>
              <w:top w:val="single" w:sz="4" w:space="0" w:color="auto"/>
              <w:left w:val="nil"/>
              <w:bottom w:val="single" w:sz="8" w:space="0" w:color="auto"/>
              <w:right w:val="single" w:sz="4" w:space="0" w:color="auto"/>
            </w:tcBorders>
            <w:shd w:val="clear" w:color="auto" w:fill="auto"/>
            <w:noWrap/>
            <w:vAlign w:val="bottom"/>
            <w:hideMark/>
          </w:tcPr>
          <w:p w:rsidR="005F2D4F" w:rsidRPr="00FF78AC" w:rsidRDefault="005F2D4F" w:rsidP="00DC4980">
            <w:pPr>
              <w:jc w:val="center"/>
              <w:rPr>
                <w:b/>
                <w:bCs/>
                <w:szCs w:val="28"/>
              </w:rPr>
            </w:pPr>
            <w:r w:rsidRPr="00FF78AC">
              <w:rPr>
                <w:b/>
                <w:bCs/>
                <w:szCs w:val="28"/>
              </w:rPr>
              <w:t>11.12.12</w:t>
            </w:r>
          </w:p>
        </w:tc>
        <w:tc>
          <w:tcPr>
            <w:tcW w:w="1530" w:type="dxa"/>
            <w:tcBorders>
              <w:top w:val="single" w:sz="4" w:space="0" w:color="auto"/>
              <w:left w:val="nil"/>
              <w:bottom w:val="single" w:sz="8" w:space="0" w:color="auto"/>
              <w:right w:val="single" w:sz="4" w:space="0" w:color="auto"/>
            </w:tcBorders>
            <w:shd w:val="clear" w:color="auto" w:fill="auto"/>
            <w:vAlign w:val="bottom"/>
            <w:hideMark/>
          </w:tcPr>
          <w:p w:rsidR="005F2D4F" w:rsidRPr="00FF78AC" w:rsidRDefault="005F2D4F" w:rsidP="00DC4980">
            <w:pPr>
              <w:jc w:val="center"/>
              <w:rPr>
                <w:b/>
                <w:bCs/>
                <w:szCs w:val="28"/>
              </w:rPr>
            </w:pPr>
            <w:r w:rsidRPr="00FF78AC">
              <w:rPr>
                <w:b/>
                <w:bCs/>
                <w:szCs w:val="28"/>
              </w:rPr>
              <w:t>11.08.13</w:t>
            </w:r>
          </w:p>
        </w:tc>
        <w:tc>
          <w:tcPr>
            <w:tcW w:w="1530" w:type="dxa"/>
            <w:tcBorders>
              <w:top w:val="single" w:sz="4" w:space="0" w:color="auto"/>
              <w:left w:val="nil"/>
              <w:bottom w:val="single" w:sz="8" w:space="0" w:color="auto"/>
              <w:right w:val="single" w:sz="4" w:space="0" w:color="auto"/>
            </w:tcBorders>
          </w:tcPr>
          <w:p w:rsidR="005F2D4F" w:rsidRPr="00FF78AC" w:rsidRDefault="005F2D4F" w:rsidP="00DC4980">
            <w:pPr>
              <w:jc w:val="center"/>
              <w:rPr>
                <w:b/>
                <w:bCs/>
                <w:szCs w:val="28"/>
              </w:rPr>
            </w:pPr>
            <w:r w:rsidRPr="00FF78AC">
              <w:rPr>
                <w:b/>
                <w:bCs/>
                <w:szCs w:val="28"/>
              </w:rPr>
              <w:t>11.11.14</w:t>
            </w:r>
          </w:p>
        </w:tc>
      </w:tr>
      <w:tr w:rsidR="005F2D4F" w:rsidTr="00DC4980">
        <w:trPr>
          <w:trHeight w:val="358"/>
          <w:jc w:val="center"/>
        </w:trPr>
        <w:tc>
          <w:tcPr>
            <w:tcW w:w="39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F2D4F" w:rsidRPr="00FF78AC" w:rsidRDefault="005F2D4F" w:rsidP="00DC4980">
            <w:pPr>
              <w:rPr>
                <w:szCs w:val="28"/>
              </w:rPr>
            </w:pPr>
            <w:r w:rsidRPr="00FF78AC">
              <w:rPr>
                <w:szCs w:val="28"/>
              </w:rPr>
              <w:t>Access to Care (20-44)</w:t>
            </w:r>
          </w:p>
        </w:tc>
        <w:tc>
          <w:tcPr>
            <w:tcW w:w="1440" w:type="dxa"/>
            <w:tcBorders>
              <w:top w:val="single" w:sz="8" w:space="0" w:color="auto"/>
              <w:left w:val="nil"/>
              <w:bottom w:val="single" w:sz="4" w:space="0" w:color="auto"/>
              <w:right w:val="nil"/>
            </w:tcBorders>
            <w:shd w:val="clear" w:color="auto" w:fill="auto"/>
            <w:noWrap/>
            <w:vAlign w:val="bottom"/>
            <w:hideMark/>
          </w:tcPr>
          <w:p w:rsidR="005F2D4F" w:rsidRPr="00FF78AC" w:rsidRDefault="005F2D4F" w:rsidP="00DC4980">
            <w:pPr>
              <w:jc w:val="center"/>
              <w:rPr>
                <w:szCs w:val="28"/>
              </w:rPr>
            </w:pPr>
            <w:r w:rsidRPr="00FF78AC">
              <w:rPr>
                <w:szCs w:val="28"/>
              </w:rPr>
              <w:t>2746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D4F" w:rsidRPr="00FF78AC" w:rsidRDefault="005F2D4F" w:rsidP="00DC4980">
            <w:pPr>
              <w:jc w:val="center"/>
              <w:rPr>
                <w:szCs w:val="28"/>
              </w:rPr>
            </w:pPr>
            <w:r w:rsidRPr="00FF78AC">
              <w:rPr>
                <w:szCs w:val="28"/>
              </w:rPr>
              <w:t>2755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5F2D4F" w:rsidRPr="00FF78AC" w:rsidRDefault="005F2D4F" w:rsidP="00DC4980">
            <w:pPr>
              <w:jc w:val="center"/>
              <w:rPr>
                <w:szCs w:val="28"/>
              </w:rPr>
            </w:pPr>
            <w:r w:rsidRPr="00FF78AC">
              <w:rPr>
                <w:szCs w:val="28"/>
              </w:rPr>
              <w:t>5362</w:t>
            </w:r>
          </w:p>
        </w:tc>
      </w:tr>
      <w:tr w:rsidR="005F2D4F" w:rsidTr="00DC4980">
        <w:trPr>
          <w:trHeight w:val="255"/>
          <w:jc w:val="center"/>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5F2D4F" w:rsidRPr="00FF78AC" w:rsidRDefault="005F2D4F" w:rsidP="00DC4980">
            <w:pPr>
              <w:rPr>
                <w:szCs w:val="28"/>
              </w:rPr>
            </w:pPr>
            <w:r w:rsidRPr="00FF78AC">
              <w:rPr>
                <w:szCs w:val="28"/>
              </w:rPr>
              <w:t>Access to Care (45-64)</w:t>
            </w:r>
          </w:p>
        </w:tc>
        <w:tc>
          <w:tcPr>
            <w:tcW w:w="1440" w:type="dxa"/>
            <w:tcBorders>
              <w:top w:val="single" w:sz="4" w:space="0" w:color="auto"/>
              <w:left w:val="nil"/>
              <w:bottom w:val="single" w:sz="4" w:space="0" w:color="auto"/>
              <w:right w:val="nil"/>
            </w:tcBorders>
            <w:shd w:val="clear" w:color="auto" w:fill="auto"/>
            <w:noWrap/>
            <w:vAlign w:val="bottom"/>
            <w:hideMark/>
          </w:tcPr>
          <w:p w:rsidR="005F2D4F" w:rsidRPr="00FF78AC" w:rsidRDefault="005F2D4F" w:rsidP="00DC4980">
            <w:pPr>
              <w:jc w:val="center"/>
              <w:rPr>
                <w:szCs w:val="28"/>
              </w:rPr>
            </w:pPr>
            <w:r w:rsidRPr="00FF78AC">
              <w:rPr>
                <w:szCs w:val="28"/>
              </w:rPr>
              <w:t>2703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D4F" w:rsidRPr="00FF78AC" w:rsidRDefault="005F2D4F" w:rsidP="00DC4980">
            <w:pPr>
              <w:jc w:val="center"/>
              <w:rPr>
                <w:szCs w:val="28"/>
              </w:rPr>
            </w:pPr>
            <w:r w:rsidRPr="00FF78AC">
              <w:rPr>
                <w:szCs w:val="28"/>
              </w:rPr>
              <w:t>2756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5F2D4F" w:rsidRPr="00FF78AC" w:rsidRDefault="005F2D4F" w:rsidP="00DC4980">
            <w:pPr>
              <w:jc w:val="center"/>
              <w:rPr>
                <w:szCs w:val="28"/>
              </w:rPr>
            </w:pPr>
            <w:r w:rsidRPr="00FF78AC">
              <w:rPr>
                <w:szCs w:val="28"/>
              </w:rPr>
              <w:t>6675</w:t>
            </w:r>
          </w:p>
        </w:tc>
      </w:tr>
    </w:tbl>
    <w:p w:rsidR="005F2D4F" w:rsidRDefault="005F2D4F" w:rsidP="005F2D4F"/>
    <w:p w:rsidR="005F2D4F" w:rsidRDefault="005F2D4F" w:rsidP="005F2D4F">
      <w:pPr>
        <w:ind w:left="360"/>
      </w:pPr>
      <w:r>
        <w:t>The increase in denominator is significant for 2014, as the denominators increased around 100%.  Due to this significant change, Jai Medical Systems does not believe comparing these scores is an accurate measure of the effectiveness of this new program.</w:t>
      </w:r>
    </w:p>
    <w:p w:rsidR="005F2D4F" w:rsidRDefault="005F2D4F" w:rsidP="005F2D4F">
      <w:pPr>
        <w:ind w:left="360"/>
      </w:pPr>
    </w:p>
    <w:p w:rsidR="005F2D4F" w:rsidRDefault="005F2D4F" w:rsidP="005F2D4F">
      <w:pPr>
        <w:ind w:left="360"/>
      </w:pPr>
      <w:r>
        <w:t>The following table shows the percentage and number of current members for whom we received a claim for their annual visit in a specific month.</w:t>
      </w:r>
    </w:p>
    <w:p w:rsidR="005F2D4F" w:rsidRDefault="005F2D4F" w:rsidP="005F2D4F"/>
    <w:tbl>
      <w:tblPr>
        <w:tblW w:w="9360" w:type="dxa"/>
        <w:tblInd w:w="18" w:type="dxa"/>
        <w:tblLook w:val="04A0" w:firstRow="1" w:lastRow="0" w:firstColumn="1" w:lastColumn="0" w:noHBand="0" w:noVBand="1"/>
      </w:tblPr>
      <w:tblGrid>
        <w:gridCol w:w="1170"/>
        <w:gridCol w:w="990"/>
        <w:gridCol w:w="900"/>
        <w:gridCol w:w="900"/>
        <w:gridCol w:w="900"/>
        <w:gridCol w:w="900"/>
        <w:gridCol w:w="900"/>
        <w:gridCol w:w="900"/>
        <w:gridCol w:w="900"/>
        <w:gridCol w:w="900"/>
      </w:tblGrid>
      <w:tr w:rsidR="005F2D4F" w:rsidTr="00DC4980">
        <w:trPr>
          <w:trHeight w:val="280"/>
        </w:trPr>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000000" w:fill="000000"/>
            <w:vAlign w:val="center"/>
            <w:hideMark/>
          </w:tcPr>
          <w:p w:rsidR="005F2D4F" w:rsidRPr="00FF78AC" w:rsidRDefault="005F2D4F" w:rsidP="00DC4980">
            <w:pPr>
              <w:ind w:left="162" w:hanging="162"/>
              <w:jc w:val="center"/>
              <w:rPr>
                <w:b/>
                <w:bCs/>
                <w:color w:val="FFFFFF"/>
                <w:sz w:val="22"/>
                <w:szCs w:val="22"/>
              </w:rPr>
            </w:pPr>
            <w:r w:rsidRPr="00FF78AC">
              <w:rPr>
                <w:b/>
                <w:bCs/>
                <w:color w:val="FFFFFF"/>
                <w:sz w:val="22"/>
                <w:szCs w:val="22"/>
              </w:rPr>
              <w:t>Month</w:t>
            </w:r>
          </w:p>
        </w:tc>
        <w:tc>
          <w:tcPr>
            <w:tcW w:w="3600" w:type="dxa"/>
            <w:gridSpan w:val="4"/>
            <w:tcBorders>
              <w:top w:val="single" w:sz="8" w:space="0" w:color="auto"/>
              <w:left w:val="nil"/>
              <w:bottom w:val="single" w:sz="4" w:space="0" w:color="000000"/>
              <w:right w:val="single" w:sz="8" w:space="0" w:color="000000"/>
            </w:tcBorders>
            <w:shd w:val="clear" w:color="000000" w:fill="000000"/>
            <w:noWrap/>
            <w:vAlign w:val="bottom"/>
            <w:hideMark/>
          </w:tcPr>
          <w:p w:rsidR="005F2D4F" w:rsidRPr="00FF78AC" w:rsidRDefault="005F2D4F" w:rsidP="00DC4980">
            <w:pPr>
              <w:jc w:val="center"/>
              <w:rPr>
                <w:b/>
                <w:bCs/>
                <w:color w:val="FFFFFF"/>
                <w:sz w:val="22"/>
                <w:szCs w:val="22"/>
              </w:rPr>
            </w:pPr>
            <w:r w:rsidRPr="00FF78AC">
              <w:rPr>
                <w:b/>
                <w:bCs/>
                <w:color w:val="FFFFFF"/>
                <w:sz w:val="22"/>
                <w:szCs w:val="22"/>
              </w:rPr>
              <w:t>Passes</w:t>
            </w:r>
          </w:p>
        </w:tc>
        <w:tc>
          <w:tcPr>
            <w:tcW w:w="3600" w:type="dxa"/>
            <w:gridSpan w:val="4"/>
            <w:tcBorders>
              <w:top w:val="single" w:sz="8" w:space="0" w:color="auto"/>
              <w:left w:val="nil"/>
              <w:bottom w:val="single" w:sz="4" w:space="0" w:color="000000"/>
              <w:right w:val="single" w:sz="8" w:space="0" w:color="000000"/>
            </w:tcBorders>
            <w:shd w:val="clear" w:color="000000" w:fill="000000"/>
            <w:noWrap/>
            <w:vAlign w:val="bottom"/>
            <w:hideMark/>
          </w:tcPr>
          <w:p w:rsidR="005F2D4F" w:rsidRPr="00FF78AC" w:rsidRDefault="005F2D4F" w:rsidP="00DC4980">
            <w:pPr>
              <w:jc w:val="center"/>
              <w:rPr>
                <w:b/>
                <w:bCs/>
                <w:color w:val="FFFFFF"/>
                <w:sz w:val="22"/>
                <w:szCs w:val="22"/>
              </w:rPr>
            </w:pPr>
            <w:r w:rsidRPr="00FF78AC">
              <w:rPr>
                <w:b/>
                <w:bCs/>
                <w:color w:val="FFFFFF"/>
                <w:sz w:val="22"/>
                <w:szCs w:val="22"/>
              </w:rPr>
              <w:t>Fails</w:t>
            </w:r>
          </w:p>
        </w:tc>
      </w:tr>
      <w:tr w:rsidR="005F2D4F" w:rsidTr="00DC4980">
        <w:trPr>
          <w:trHeight w:val="266"/>
        </w:trPr>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5F2D4F" w:rsidRPr="00FF78AC" w:rsidRDefault="005F2D4F" w:rsidP="00DC4980">
            <w:pPr>
              <w:rPr>
                <w:b/>
                <w:bCs/>
                <w:color w:val="FFFFFF"/>
                <w:sz w:val="22"/>
                <w:szCs w:val="22"/>
              </w:rPr>
            </w:pPr>
          </w:p>
        </w:tc>
        <w:tc>
          <w:tcPr>
            <w:tcW w:w="1800" w:type="dxa"/>
            <w:gridSpan w:val="2"/>
            <w:tcBorders>
              <w:top w:val="single" w:sz="8" w:space="0" w:color="auto"/>
              <w:left w:val="nil"/>
              <w:bottom w:val="single" w:sz="4" w:space="0" w:color="auto"/>
              <w:right w:val="single" w:sz="8" w:space="0" w:color="000000"/>
            </w:tcBorders>
            <w:shd w:val="clear" w:color="000000" w:fill="808080"/>
            <w:noWrap/>
            <w:vAlign w:val="bottom"/>
            <w:hideMark/>
          </w:tcPr>
          <w:p w:rsidR="005F2D4F" w:rsidRPr="00FF78AC" w:rsidRDefault="005F2D4F" w:rsidP="00DC4980">
            <w:pPr>
              <w:jc w:val="center"/>
              <w:rPr>
                <w:b/>
                <w:bCs/>
                <w:color w:val="000000"/>
                <w:sz w:val="22"/>
                <w:szCs w:val="22"/>
              </w:rPr>
            </w:pPr>
            <w:r w:rsidRPr="00FF78AC">
              <w:rPr>
                <w:b/>
                <w:bCs/>
                <w:color w:val="000000"/>
                <w:sz w:val="22"/>
                <w:szCs w:val="22"/>
              </w:rPr>
              <w:t>Children</w:t>
            </w:r>
          </w:p>
        </w:tc>
        <w:tc>
          <w:tcPr>
            <w:tcW w:w="1800" w:type="dxa"/>
            <w:gridSpan w:val="2"/>
            <w:tcBorders>
              <w:top w:val="single" w:sz="4" w:space="0" w:color="auto"/>
              <w:left w:val="nil"/>
              <w:bottom w:val="single" w:sz="4" w:space="0" w:color="auto"/>
              <w:right w:val="single" w:sz="8" w:space="0" w:color="000000"/>
            </w:tcBorders>
            <w:shd w:val="clear" w:color="000000" w:fill="808080"/>
            <w:noWrap/>
            <w:vAlign w:val="bottom"/>
            <w:hideMark/>
          </w:tcPr>
          <w:p w:rsidR="005F2D4F" w:rsidRPr="00FF78AC" w:rsidRDefault="005F2D4F" w:rsidP="00DC4980">
            <w:pPr>
              <w:jc w:val="center"/>
              <w:rPr>
                <w:b/>
                <w:bCs/>
                <w:color w:val="000000"/>
                <w:sz w:val="22"/>
                <w:szCs w:val="22"/>
              </w:rPr>
            </w:pPr>
            <w:r w:rsidRPr="00FF78AC">
              <w:rPr>
                <w:b/>
                <w:bCs/>
                <w:color w:val="000000"/>
                <w:sz w:val="22"/>
                <w:szCs w:val="22"/>
              </w:rPr>
              <w:t>Adults</w:t>
            </w:r>
          </w:p>
        </w:tc>
        <w:tc>
          <w:tcPr>
            <w:tcW w:w="1800" w:type="dxa"/>
            <w:gridSpan w:val="2"/>
            <w:tcBorders>
              <w:top w:val="single" w:sz="8" w:space="0" w:color="auto"/>
              <w:left w:val="nil"/>
              <w:bottom w:val="single" w:sz="4" w:space="0" w:color="auto"/>
              <w:right w:val="single" w:sz="8" w:space="0" w:color="000000"/>
            </w:tcBorders>
            <w:shd w:val="clear" w:color="000000" w:fill="808080"/>
            <w:noWrap/>
            <w:vAlign w:val="bottom"/>
            <w:hideMark/>
          </w:tcPr>
          <w:p w:rsidR="005F2D4F" w:rsidRPr="00FF78AC" w:rsidRDefault="005F2D4F" w:rsidP="00DC4980">
            <w:pPr>
              <w:jc w:val="center"/>
              <w:rPr>
                <w:b/>
                <w:bCs/>
                <w:color w:val="000000"/>
                <w:sz w:val="22"/>
                <w:szCs w:val="22"/>
              </w:rPr>
            </w:pPr>
            <w:r w:rsidRPr="00FF78AC">
              <w:rPr>
                <w:b/>
                <w:bCs/>
                <w:color w:val="000000"/>
                <w:sz w:val="22"/>
                <w:szCs w:val="22"/>
              </w:rPr>
              <w:t>Children</w:t>
            </w:r>
          </w:p>
        </w:tc>
        <w:tc>
          <w:tcPr>
            <w:tcW w:w="1800" w:type="dxa"/>
            <w:gridSpan w:val="2"/>
            <w:tcBorders>
              <w:top w:val="single" w:sz="4" w:space="0" w:color="auto"/>
              <w:left w:val="nil"/>
              <w:bottom w:val="single" w:sz="4" w:space="0" w:color="auto"/>
              <w:right w:val="single" w:sz="8" w:space="0" w:color="000000"/>
            </w:tcBorders>
            <w:shd w:val="clear" w:color="000000" w:fill="808080"/>
            <w:noWrap/>
            <w:vAlign w:val="bottom"/>
            <w:hideMark/>
          </w:tcPr>
          <w:p w:rsidR="005F2D4F" w:rsidRPr="00FF78AC" w:rsidRDefault="005F2D4F" w:rsidP="00DC4980">
            <w:pPr>
              <w:jc w:val="center"/>
              <w:rPr>
                <w:b/>
                <w:bCs/>
                <w:color w:val="000000"/>
                <w:sz w:val="22"/>
                <w:szCs w:val="22"/>
              </w:rPr>
            </w:pPr>
            <w:r w:rsidRPr="00FF78AC">
              <w:rPr>
                <w:b/>
                <w:bCs/>
                <w:color w:val="000000"/>
                <w:sz w:val="22"/>
                <w:szCs w:val="22"/>
              </w:rPr>
              <w:t>Adults</w:t>
            </w:r>
          </w:p>
        </w:tc>
      </w:tr>
      <w:tr w:rsidR="005F2D4F" w:rsidTr="00DC4980">
        <w:trPr>
          <w:trHeight w:val="280"/>
        </w:trPr>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5F2D4F" w:rsidRPr="00FF78AC" w:rsidRDefault="005F2D4F" w:rsidP="00DC4980">
            <w:pPr>
              <w:rPr>
                <w:b/>
                <w:bCs/>
                <w:color w:val="FFFFFF"/>
                <w:sz w:val="22"/>
                <w:szCs w:val="22"/>
              </w:rPr>
            </w:pPr>
          </w:p>
        </w:tc>
        <w:tc>
          <w:tcPr>
            <w:tcW w:w="900" w:type="dxa"/>
            <w:tcBorders>
              <w:top w:val="nil"/>
              <w:left w:val="nil"/>
              <w:bottom w:val="single" w:sz="8" w:space="0" w:color="auto"/>
              <w:right w:val="single" w:sz="4" w:space="0" w:color="auto"/>
            </w:tcBorders>
            <w:shd w:val="clear" w:color="000000" w:fill="BFBFBF"/>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8" w:space="0" w:color="auto"/>
              <w:right w:val="single" w:sz="8" w:space="0" w:color="auto"/>
            </w:tcBorders>
            <w:shd w:val="clear" w:color="000000" w:fill="BFBFBF"/>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8" w:space="0" w:color="auto"/>
              <w:right w:val="single" w:sz="4" w:space="0" w:color="auto"/>
            </w:tcBorders>
            <w:shd w:val="clear" w:color="000000" w:fill="BFBFBF"/>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8" w:space="0" w:color="auto"/>
              <w:right w:val="single" w:sz="8" w:space="0" w:color="auto"/>
            </w:tcBorders>
            <w:shd w:val="clear" w:color="000000" w:fill="BFBFBF"/>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8" w:space="0" w:color="auto"/>
              <w:right w:val="single" w:sz="4" w:space="0" w:color="auto"/>
            </w:tcBorders>
            <w:shd w:val="clear" w:color="000000" w:fill="BFBFBF"/>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8" w:space="0" w:color="auto"/>
              <w:right w:val="single" w:sz="8" w:space="0" w:color="auto"/>
            </w:tcBorders>
            <w:shd w:val="clear" w:color="000000" w:fill="BFBFBF"/>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8" w:space="0" w:color="auto"/>
              <w:right w:val="single" w:sz="4" w:space="0" w:color="auto"/>
            </w:tcBorders>
            <w:shd w:val="clear" w:color="000000" w:fill="BFBFBF"/>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8" w:space="0" w:color="auto"/>
              <w:right w:val="single" w:sz="8" w:space="0" w:color="auto"/>
            </w:tcBorders>
            <w:shd w:val="clear" w:color="000000" w:fill="BFBFBF"/>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January</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February</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March</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3/31/14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1,243</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16.6%</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1,385</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6.8%</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6,235</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83.4%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19,063</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93.2%</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April</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4/22/14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533</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10.5%</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5,238</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28.5%</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4,566</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89.5%</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13,162</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71.5%</w:t>
            </w:r>
          </w:p>
        </w:tc>
      </w:tr>
      <w:tr w:rsidR="005F2D4F" w:rsidTr="00DC4980">
        <w:trPr>
          <w:trHeight w:val="244"/>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May</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5/9/14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603</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13.1%</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1,377</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10.0%</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4,001</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86.9%</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12,459</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90.0%</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June</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6/25/14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712</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17.4%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1,507</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11.1%</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3,385</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82.6%</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12,086</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88.9%</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July</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7/28/14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261</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8.0%</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922</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7.7%</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3,001</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92.0%</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11,130</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92.3%</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August</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8/14/14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348</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11.7%</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882</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8.3%</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2,617</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88.3%</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9,739</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91.7%</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September</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9/18/14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472</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17.4%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619</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6.7%</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2,234</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82.6%</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8,615</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93.3%</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October</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10/9/14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290</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14.1%</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481</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5.9%</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1,762</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85.9%</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7,611</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94.1%</w:t>
            </w:r>
          </w:p>
        </w:tc>
      </w:tr>
      <w:tr w:rsidR="005F2D4F" w:rsidTr="00DC4980">
        <w:trPr>
          <w:trHeight w:val="266"/>
        </w:trPr>
        <w:tc>
          <w:tcPr>
            <w:tcW w:w="1170" w:type="dxa"/>
            <w:tcBorders>
              <w:top w:val="nil"/>
              <w:left w:val="single" w:sz="8" w:space="0" w:color="auto"/>
              <w:bottom w:val="single" w:sz="4"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November</w:t>
            </w:r>
          </w:p>
        </w:tc>
        <w:tc>
          <w:tcPr>
            <w:tcW w:w="99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11/10/14</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262</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14.0%</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648</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8.5%</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1,611</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86.0%</w:t>
            </w:r>
          </w:p>
        </w:tc>
        <w:tc>
          <w:tcPr>
            <w:tcW w:w="900" w:type="dxa"/>
            <w:tcBorders>
              <w:top w:val="nil"/>
              <w:left w:val="nil"/>
              <w:bottom w:val="single" w:sz="4"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6,986</w:t>
            </w:r>
          </w:p>
        </w:tc>
        <w:tc>
          <w:tcPr>
            <w:tcW w:w="900" w:type="dxa"/>
            <w:tcBorders>
              <w:top w:val="nil"/>
              <w:left w:val="nil"/>
              <w:bottom w:val="single" w:sz="4"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91.5%</w:t>
            </w:r>
          </w:p>
        </w:tc>
      </w:tr>
      <w:tr w:rsidR="005F2D4F" w:rsidTr="00DC4980">
        <w:trPr>
          <w:trHeight w:val="280"/>
        </w:trPr>
        <w:tc>
          <w:tcPr>
            <w:tcW w:w="1170" w:type="dxa"/>
            <w:tcBorders>
              <w:top w:val="nil"/>
              <w:left w:val="single" w:sz="8" w:space="0" w:color="auto"/>
              <w:bottom w:val="single" w:sz="8" w:space="0" w:color="auto"/>
              <w:right w:val="single" w:sz="4" w:space="0" w:color="auto"/>
            </w:tcBorders>
            <w:shd w:val="clear" w:color="auto" w:fill="auto"/>
            <w:vAlign w:val="center"/>
            <w:hideMark/>
          </w:tcPr>
          <w:p w:rsidR="005F2D4F" w:rsidRPr="00FF78AC" w:rsidRDefault="005F2D4F" w:rsidP="00DC4980">
            <w:pPr>
              <w:ind w:left="-108" w:right="-117"/>
              <w:jc w:val="center"/>
              <w:rPr>
                <w:color w:val="000000"/>
                <w:sz w:val="22"/>
                <w:szCs w:val="22"/>
              </w:rPr>
            </w:pPr>
            <w:r w:rsidRPr="00FF78AC">
              <w:rPr>
                <w:color w:val="000000"/>
                <w:sz w:val="22"/>
                <w:szCs w:val="22"/>
              </w:rPr>
              <w:t>December</w:t>
            </w:r>
          </w:p>
        </w:tc>
        <w:tc>
          <w:tcPr>
            <w:tcW w:w="990" w:type="dxa"/>
            <w:tcBorders>
              <w:top w:val="nil"/>
              <w:left w:val="nil"/>
              <w:bottom w:val="single" w:sz="8" w:space="0" w:color="auto"/>
              <w:right w:val="single" w:sz="8" w:space="0" w:color="auto"/>
            </w:tcBorders>
            <w:shd w:val="clear" w:color="auto" w:fill="auto"/>
            <w:noWrap/>
            <w:vAlign w:val="bottom"/>
            <w:hideMark/>
          </w:tcPr>
          <w:p w:rsidR="005F2D4F" w:rsidRPr="00FF78AC" w:rsidRDefault="005F2D4F" w:rsidP="00DC4980">
            <w:pPr>
              <w:ind w:left="-121" w:right="-114"/>
              <w:jc w:val="center"/>
              <w:rPr>
                <w:color w:val="000000"/>
                <w:sz w:val="22"/>
                <w:szCs w:val="22"/>
              </w:rPr>
            </w:pPr>
            <w:r w:rsidRPr="00FF78AC">
              <w:rPr>
                <w:color w:val="000000"/>
                <w:sz w:val="22"/>
                <w:szCs w:val="22"/>
              </w:rPr>
              <w:t>TBD</w:t>
            </w:r>
          </w:p>
        </w:tc>
        <w:tc>
          <w:tcPr>
            <w:tcW w:w="900" w:type="dxa"/>
            <w:tcBorders>
              <w:top w:val="nil"/>
              <w:left w:val="nil"/>
              <w:bottom w:val="single" w:sz="8"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TBD</w:t>
            </w:r>
          </w:p>
        </w:tc>
        <w:tc>
          <w:tcPr>
            <w:tcW w:w="900" w:type="dxa"/>
            <w:tcBorders>
              <w:top w:val="nil"/>
              <w:left w:val="nil"/>
              <w:bottom w:val="single" w:sz="8"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TBD</w:t>
            </w:r>
          </w:p>
        </w:tc>
        <w:tc>
          <w:tcPr>
            <w:tcW w:w="900" w:type="dxa"/>
            <w:tcBorders>
              <w:top w:val="nil"/>
              <w:left w:val="nil"/>
              <w:bottom w:val="single" w:sz="8"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TBD</w:t>
            </w:r>
          </w:p>
        </w:tc>
        <w:tc>
          <w:tcPr>
            <w:tcW w:w="900" w:type="dxa"/>
            <w:tcBorders>
              <w:top w:val="nil"/>
              <w:left w:val="nil"/>
              <w:bottom w:val="single" w:sz="8"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TBD</w:t>
            </w:r>
          </w:p>
        </w:tc>
        <w:tc>
          <w:tcPr>
            <w:tcW w:w="900" w:type="dxa"/>
            <w:tcBorders>
              <w:top w:val="nil"/>
              <w:left w:val="nil"/>
              <w:bottom w:val="single" w:sz="8"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TBD</w:t>
            </w:r>
          </w:p>
        </w:tc>
        <w:tc>
          <w:tcPr>
            <w:tcW w:w="900" w:type="dxa"/>
            <w:tcBorders>
              <w:top w:val="nil"/>
              <w:left w:val="nil"/>
              <w:bottom w:val="single" w:sz="8"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TBD</w:t>
            </w:r>
          </w:p>
        </w:tc>
        <w:tc>
          <w:tcPr>
            <w:tcW w:w="900" w:type="dxa"/>
            <w:tcBorders>
              <w:top w:val="nil"/>
              <w:left w:val="nil"/>
              <w:bottom w:val="single" w:sz="8" w:space="0" w:color="auto"/>
              <w:right w:val="single" w:sz="4"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TBD</w:t>
            </w:r>
          </w:p>
        </w:tc>
        <w:tc>
          <w:tcPr>
            <w:tcW w:w="900" w:type="dxa"/>
            <w:tcBorders>
              <w:top w:val="nil"/>
              <w:left w:val="nil"/>
              <w:bottom w:val="single" w:sz="8" w:space="0" w:color="auto"/>
              <w:right w:val="single" w:sz="8" w:space="0" w:color="auto"/>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TBD</w:t>
            </w:r>
          </w:p>
        </w:tc>
      </w:tr>
      <w:tr w:rsidR="005F2D4F" w:rsidTr="00DC4980">
        <w:trPr>
          <w:trHeight w:val="280"/>
        </w:trPr>
        <w:tc>
          <w:tcPr>
            <w:tcW w:w="2160" w:type="dxa"/>
            <w:gridSpan w:val="2"/>
            <w:tcBorders>
              <w:top w:val="single" w:sz="8" w:space="0" w:color="auto"/>
              <w:left w:val="single" w:sz="8" w:space="0" w:color="auto"/>
              <w:bottom w:val="single" w:sz="8" w:space="0" w:color="auto"/>
              <w:right w:val="nil"/>
            </w:tcBorders>
            <w:shd w:val="clear" w:color="000000" w:fill="808080"/>
            <w:vAlign w:val="center"/>
            <w:hideMark/>
          </w:tcPr>
          <w:p w:rsidR="005F2D4F" w:rsidRPr="00FF78AC" w:rsidRDefault="005F2D4F" w:rsidP="00DC4980">
            <w:pPr>
              <w:jc w:val="center"/>
              <w:rPr>
                <w:b/>
                <w:bCs/>
                <w:i/>
                <w:iCs/>
                <w:color w:val="000000"/>
                <w:sz w:val="22"/>
                <w:szCs w:val="22"/>
              </w:rPr>
            </w:pPr>
            <w:r w:rsidRPr="00FF78AC">
              <w:rPr>
                <w:b/>
                <w:bCs/>
                <w:i/>
                <w:iCs/>
                <w:color w:val="000000"/>
                <w:sz w:val="22"/>
                <w:szCs w:val="22"/>
              </w:rPr>
              <w:t>TOTAL</w:t>
            </w:r>
          </w:p>
        </w:tc>
        <w:tc>
          <w:tcPr>
            <w:tcW w:w="1800" w:type="dxa"/>
            <w:gridSpan w:val="2"/>
            <w:tcBorders>
              <w:top w:val="single" w:sz="8" w:space="0" w:color="auto"/>
              <w:left w:val="single" w:sz="8" w:space="0" w:color="auto"/>
              <w:bottom w:val="single" w:sz="8" w:space="0" w:color="auto"/>
              <w:right w:val="single" w:sz="8" w:space="0" w:color="000000"/>
            </w:tcBorders>
            <w:shd w:val="clear" w:color="000000" w:fill="808080"/>
            <w:noWrap/>
            <w:vAlign w:val="bottom"/>
            <w:hideMark/>
          </w:tcPr>
          <w:p w:rsidR="005F2D4F" w:rsidRPr="00FF78AC" w:rsidRDefault="005F2D4F" w:rsidP="00DC4980">
            <w:pPr>
              <w:jc w:val="center"/>
              <w:rPr>
                <w:b/>
                <w:bCs/>
                <w:i/>
                <w:iCs/>
                <w:color w:val="000000"/>
                <w:sz w:val="22"/>
                <w:szCs w:val="22"/>
              </w:rPr>
            </w:pPr>
            <w:r w:rsidRPr="00FF78AC">
              <w:rPr>
                <w:b/>
                <w:bCs/>
                <w:i/>
                <w:iCs/>
                <w:color w:val="000000"/>
                <w:sz w:val="22"/>
                <w:szCs w:val="22"/>
              </w:rPr>
              <w:t>4,724</w:t>
            </w:r>
          </w:p>
        </w:tc>
        <w:tc>
          <w:tcPr>
            <w:tcW w:w="1800" w:type="dxa"/>
            <w:gridSpan w:val="2"/>
            <w:tcBorders>
              <w:top w:val="single" w:sz="8" w:space="0" w:color="auto"/>
              <w:left w:val="nil"/>
              <w:bottom w:val="single" w:sz="8" w:space="0" w:color="auto"/>
              <w:right w:val="single" w:sz="8" w:space="0" w:color="000000"/>
            </w:tcBorders>
            <w:shd w:val="clear" w:color="000000" w:fill="808080"/>
            <w:noWrap/>
            <w:vAlign w:val="bottom"/>
            <w:hideMark/>
          </w:tcPr>
          <w:p w:rsidR="005F2D4F" w:rsidRPr="00FF78AC" w:rsidRDefault="005F2D4F" w:rsidP="00DC4980">
            <w:pPr>
              <w:jc w:val="center"/>
              <w:rPr>
                <w:b/>
                <w:bCs/>
                <w:i/>
                <w:iCs/>
                <w:color w:val="000000"/>
                <w:sz w:val="22"/>
                <w:szCs w:val="22"/>
              </w:rPr>
            </w:pPr>
            <w:r w:rsidRPr="00FF78AC">
              <w:rPr>
                <w:b/>
                <w:bCs/>
                <w:i/>
                <w:iCs/>
                <w:color w:val="000000"/>
                <w:sz w:val="22"/>
                <w:szCs w:val="22"/>
              </w:rPr>
              <w:t>13,059</w:t>
            </w:r>
          </w:p>
        </w:tc>
        <w:tc>
          <w:tcPr>
            <w:tcW w:w="1800" w:type="dxa"/>
            <w:gridSpan w:val="2"/>
            <w:tcBorders>
              <w:top w:val="single" w:sz="8" w:space="0" w:color="auto"/>
              <w:left w:val="nil"/>
              <w:bottom w:val="nil"/>
              <w:right w:val="nil"/>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 </w:t>
            </w:r>
          </w:p>
        </w:tc>
        <w:tc>
          <w:tcPr>
            <w:tcW w:w="1800" w:type="dxa"/>
            <w:gridSpan w:val="2"/>
            <w:tcBorders>
              <w:top w:val="single" w:sz="8" w:space="0" w:color="auto"/>
              <w:left w:val="nil"/>
              <w:bottom w:val="nil"/>
              <w:right w:val="nil"/>
            </w:tcBorders>
            <w:shd w:val="clear" w:color="auto" w:fill="auto"/>
            <w:noWrap/>
            <w:vAlign w:val="bottom"/>
            <w:hideMark/>
          </w:tcPr>
          <w:p w:rsidR="005F2D4F" w:rsidRPr="00FF78AC" w:rsidRDefault="005F2D4F" w:rsidP="00DC4980">
            <w:pPr>
              <w:jc w:val="center"/>
              <w:rPr>
                <w:color w:val="000000"/>
                <w:sz w:val="22"/>
                <w:szCs w:val="22"/>
              </w:rPr>
            </w:pPr>
            <w:r w:rsidRPr="00FF78AC">
              <w:rPr>
                <w:color w:val="000000"/>
                <w:sz w:val="22"/>
                <w:szCs w:val="22"/>
              </w:rPr>
              <w:t> </w:t>
            </w:r>
          </w:p>
        </w:tc>
      </w:tr>
    </w:tbl>
    <w:p w:rsidR="005F2D4F" w:rsidRDefault="005F2D4F" w:rsidP="005F2D4F"/>
    <w:p w:rsidR="005F2D4F" w:rsidRDefault="005F2D4F" w:rsidP="005F2D4F">
      <w:pPr>
        <w:ind w:left="360"/>
      </w:pPr>
      <w:r>
        <w:t>So far, 17,783 Jai Medical Systems members have come in for their annual visit.  Out of these, over 8000 have requested and been mailed their Healthy Rewards gift card.</w:t>
      </w:r>
    </w:p>
    <w:p w:rsidR="005F2D4F" w:rsidRDefault="005F2D4F" w:rsidP="005F2D4F">
      <w:pPr>
        <w:ind w:left="360"/>
      </w:pPr>
    </w:p>
    <w:p w:rsidR="005F2D4F" w:rsidRDefault="005F2D4F" w:rsidP="005F2D4F">
      <w:pPr>
        <w:ind w:left="360"/>
      </w:pPr>
      <w:r>
        <w:t>Overall, it appears the Healthy Rewards Program has increased the HEDIS Access to Care measure scores.  It also appears to be encouraging many members to seek out necessary preventive care.</w:t>
      </w:r>
    </w:p>
    <w:p w:rsidR="005F2D4F" w:rsidRDefault="005F2D4F" w:rsidP="005F2D4F">
      <w:pPr>
        <w:rPr>
          <w:highlight w:val="yellow"/>
        </w:rPr>
      </w:pPr>
    </w:p>
    <w:p w:rsidR="005F2D4F" w:rsidRDefault="005F2D4F" w:rsidP="005F2D4F">
      <w:pPr>
        <w:pStyle w:val="ListParagraph"/>
        <w:numPr>
          <w:ilvl w:val="0"/>
          <w:numId w:val="1"/>
        </w:numPr>
        <w:ind w:left="360"/>
      </w:pPr>
      <w:r w:rsidRPr="00C538B6">
        <w:t>Due to the need to perform a chart review on certain VBPI measures, our final assessment cannot be completed at this time.  However, the following chart shows our positive progress to date on reaching this goal.  The QAC will review this chart once the scores are final to ensure we are reaching our goals.</w:t>
      </w:r>
    </w:p>
    <w:p w:rsidR="005F2D4F" w:rsidRDefault="005F2D4F" w:rsidP="005F2D4F">
      <w:pPr>
        <w:pStyle w:val="ListParagraph"/>
        <w:ind w:left="360"/>
      </w:pPr>
    </w:p>
    <w:p w:rsidR="005F2D4F" w:rsidRDefault="005F2D4F" w:rsidP="005F2D4F">
      <w:pPr>
        <w:pStyle w:val="Title"/>
      </w:pPr>
      <w:r>
        <w:t>VALUE-BASED PURCHASING INITIATIVE</w:t>
      </w:r>
    </w:p>
    <w:p w:rsidR="005F2D4F" w:rsidRPr="00AD4A44" w:rsidRDefault="005F2D4F" w:rsidP="005F2D4F">
      <w:pPr>
        <w:pStyle w:val="Title"/>
      </w:pPr>
      <w:r w:rsidRPr="00AD4A44">
        <w:t>FOR CY 2014</w:t>
      </w:r>
    </w:p>
    <w:p w:rsidR="005F2D4F" w:rsidRPr="00AD4A44" w:rsidRDefault="005F2D4F" w:rsidP="005F2D4F">
      <w:pPr>
        <w:pStyle w:val="Title"/>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1440"/>
        <w:gridCol w:w="1260"/>
        <w:gridCol w:w="1440"/>
      </w:tblGrid>
      <w:tr w:rsidR="005F2D4F" w:rsidRPr="00995A5D" w:rsidTr="00DC4980">
        <w:trPr>
          <w:cantSplit/>
          <w:trHeight w:val="503"/>
        </w:trPr>
        <w:tc>
          <w:tcPr>
            <w:tcW w:w="9540" w:type="dxa"/>
            <w:gridSpan w:val="5"/>
            <w:shd w:val="clear" w:color="auto" w:fill="C0C0C0"/>
            <w:vAlign w:val="center"/>
          </w:tcPr>
          <w:p w:rsidR="005F2D4F" w:rsidRPr="00995A5D" w:rsidRDefault="005F2D4F" w:rsidP="00DC4980">
            <w:pPr>
              <w:keepNext/>
              <w:jc w:val="center"/>
              <w:outlineLvl w:val="2"/>
              <w:rPr>
                <w:b/>
                <w:bCs/>
                <w:sz w:val="36"/>
              </w:rPr>
            </w:pPr>
            <w:r w:rsidRPr="00AD4A44">
              <w:rPr>
                <w:b/>
                <w:bCs/>
                <w:sz w:val="28"/>
              </w:rPr>
              <w:t>MEASURES AND TARGETS CY 2014</w:t>
            </w:r>
          </w:p>
        </w:tc>
      </w:tr>
      <w:tr w:rsidR="005F2D4F" w:rsidRPr="00995A5D" w:rsidTr="00DC4980">
        <w:trPr>
          <w:trHeight w:val="710"/>
        </w:trPr>
        <w:tc>
          <w:tcPr>
            <w:tcW w:w="3960" w:type="dxa"/>
            <w:vAlign w:val="center"/>
          </w:tcPr>
          <w:p w:rsidR="005F2D4F" w:rsidRPr="00AD4A44" w:rsidRDefault="005F2D4F" w:rsidP="00DC4980">
            <w:pPr>
              <w:keepNext/>
              <w:ind w:left="-108" w:right="-108"/>
              <w:jc w:val="center"/>
              <w:outlineLvl w:val="1"/>
              <w:rPr>
                <w:b/>
                <w:bCs/>
                <w:sz w:val="22"/>
                <w:szCs w:val="22"/>
              </w:rPr>
            </w:pPr>
            <w:r w:rsidRPr="00AD4A44">
              <w:rPr>
                <w:b/>
                <w:bCs/>
                <w:sz w:val="22"/>
                <w:szCs w:val="22"/>
              </w:rPr>
              <w:t>MEASURE</w:t>
            </w:r>
          </w:p>
        </w:tc>
        <w:tc>
          <w:tcPr>
            <w:tcW w:w="1440" w:type="dxa"/>
            <w:vAlign w:val="center"/>
          </w:tcPr>
          <w:p w:rsidR="005F2D4F" w:rsidRPr="00AD4A44" w:rsidRDefault="005F2D4F" w:rsidP="00DC4980">
            <w:pPr>
              <w:ind w:left="-108" w:right="-108"/>
              <w:jc w:val="center"/>
              <w:rPr>
                <w:b/>
                <w:bCs/>
                <w:sz w:val="22"/>
                <w:szCs w:val="22"/>
              </w:rPr>
            </w:pPr>
            <w:r w:rsidRPr="00AD4A44">
              <w:rPr>
                <w:b/>
                <w:bCs/>
                <w:sz w:val="22"/>
                <w:szCs w:val="22"/>
              </w:rPr>
              <w:t>MINIMUM STANDARD</w:t>
            </w:r>
          </w:p>
        </w:tc>
        <w:tc>
          <w:tcPr>
            <w:tcW w:w="1440" w:type="dxa"/>
            <w:vAlign w:val="center"/>
          </w:tcPr>
          <w:p w:rsidR="005F2D4F" w:rsidRPr="00AD4A44" w:rsidRDefault="005F2D4F" w:rsidP="00DC4980">
            <w:pPr>
              <w:ind w:left="-108" w:right="-108"/>
              <w:jc w:val="center"/>
              <w:rPr>
                <w:b/>
                <w:bCs/>
                <w:sz w:val="22"/>
                <w:szCs w:val="22"/>
              </w:rPr>
            </w:pPr>
            <w:r w:rsidRPr="00AD4A44">
              <w:rPr>
                <w:b/>
                <w:bCs/>
                <w:sz w:val="22"/>
                <w:szCs w:val="22"/>
              </w:rPr>
              <w:t>INCENTIVE STANDARD</w:t>
            </w:r>
          </w:p>
        </w:tc>
        <w:tc>
          <w:tcPr>
            <w:tcW w:w="1260" w:type="dxa"/>
            <w:vAlign w:val="center"/>
          </w:tcPr>
          <w:p w:rsidR="005F2D4F" w:rsidRPr="00AD4A44" w:rsidRDefault="005F2D4F" w:rsidP="00DC4980">
            <w:pPr>
              <w:ind w:left="-108" w:right="-108"/>
              <w:jc w:val="center"/>
              <w:rPr>
                <w:b/>
                <w:bCs/>
                <w:sz w:val="22"/>
                <w:szCs w:val="22"/>
              </w:rPr>
            </w:pPr>
            <w:r w:rsidRPr="00AD4A44">
              <w:rPr>
                <w:b/>
                <w:bCs/>
                <w:sz w:val="22"/>
                <w:szCs w:val="22"/>
              </w:rPr>
              <w:t>CURRENT CY 2014 SCORE</w:t>
            </w:r>
          </w:p>
        </w:tc>
        <w:tc>
          <w:tcPr>
            <w:tcW w:w="1440" w:type="dxa"/>
            <w:vAlign w:val="center"/>
          </w:tcPr>
          <w:p w:rsidR="005F2D4F" w:rsidRPr="00AD4A44" w:rsidRDefault="005F2D4F" w:rsidP="00DC4980">
            <w:pPr>
              <w:ind w:left="-108" w:right="-108"/>
              <w:jc w:val="center"/>
              <w:rPr>
                <w:b/>
                <w:bCs/>
                <w:sz w:val="22"/>
                <w:szCs w:val="22"/>
              </w:rPr>
            </w:pPr>
            <w:r w:rsidRPr="00AD4A44">
              <w:rPr>
                <w:b/>
                <w:bCs/>
                <w:sz w:val="22"/>
                <w:szCs w:val="22"/>
              </w:rPr>
              <w:t>RESULT BASED ON CURRENT SCORE</w:t>
            </w:r>
          </w:p>
        </w:tc>
      </w:tr>
      <w:tr w:rsidR="005F2D4F" w:rsidRPr="00995A5D" w:rsidTr="00DC4980">
        <w:trPr>
          <w:trHeight w:val="360"/>
        </w:trPr>
        <w:tc>
          <w:tcPr>
            <w:tcW w:w="3960" w:type="dxa"/>
            <w:vAlign w:val="center"/>
          </w:tcPr>
          <w:p w:rsidR="005F2D4F" w:rsidRPr="00AD4A44" w:rsidRDefault="005F2D4F" w:rsidP="00DC4980">
            <w:pPr>
              <w:keepNext/>
              <w:jc w:val="center"/>
              <w:outlineLvl w:val="0"/>
              <w:rPr>
                <w:b/>
                <w:bCs/>
                <w:i/>
                <w:iCs/>
                <w:sz w:val="22"/>
                <w:szCs w:val="22"/>
              </w:rPr>
            </w:pPr>
            <w:r w:rsidRPr="00AD4A44">
              <w:rPr>
                <w:b/>
                <w:bCs/>
                <w:i/>
                <w:iCs/>
                <w:sz w:val="22"/>
                <w:szCs w:val="22"/>
              </w:rPr>
              <w:t>ADOLESCENT WELL CARE</w:t>
            </w:r>
          </w:p>
        </w:tc>
        <w:tc>
          <w:tcPr>
            <w:tcW w:w="1440" w:type="dxa"/>
            <w:vAlign w:val="center"/>
          </w:tcPr>
          <w:p w:rsidR="005F2D4F" w:rsidRPr="00AD4A44" w:rsidRDefault="005F2D4F" w:rsidP="00DC4980">
            <w:pPr>
              <w:jc w:val="center"/>
              <w:rPr>
                <w:sz w:val="22"/>
                <w:szCs w:val="22"/>
              </w:rPr>
            </w:pPr>
            <w:r w:rsidRPr="00AD4A44">
              <w:rPr>
                <w:sz w:val="22"/>
                <w:szCs w:val="22"/>
              </w:rPr>
              <w:t>68%</w:t>
            </w:r>
          </w:p>
        </w:tc>
        <w:tc>
          <w:tcPr>
            <w:tcW w:w="1440" w:type="dxa"/>
            <w:vAlign w:val="center"/>
          </w:tcPr>
          <w:p w:rsidR="005F2D4F" w:rsidRPr="00AD4A44" w:rsidRDefault="005F2D4F" w:rsidP="00DC4980">
            <w:pPr>
              <w:jc w:val="center"/>
              <w:rPr>
                <w:sz w:val="22"/>
                <w:szCs w:val="22"/>
              </w:rPr>
            </w:pPr>
            <w:r w:rsidRPr="00AD4A44">
              <w:rPr>
                <w:sz w:val="22"/>
                <w:szCs w:val="22"/>
              </w:rPr>
              <w:t>75%</w:t>
            </w:r>
          </w:p>
        </w:tc>
        <w:tc>
          <w:tcPr>
            <w:tcW w:w="1260" w:type="dxa"/>
            <w:vAlign w:val="center"/>
          </w:tcPr>
          <w:p w:rsidR="005F2D4F" w:rsidRPr="00AD4A44" w:rsidRDefault="005F2D4F" w:rsidP="00DC4980">
            <w:pPr>
              <w:jc w:val="center"/>
              <w:rPr>
                <w:sz w:val="22"/>
                <w:szCs w:val="22"/>
                <w:highlight w:val="yellow"/>
              </w:rPr>
            </w:pPr>
            <w:r w:rsidRPr="00AD4A44">
              <w:rPr>
                <w:sz w:val="22"/>
                <w:szCs w:val="22"/>
              </w:rPr>
              <w:t>80.22%</w:t>
            </w:r>
          </w:p>
        </w:tc>
        <w:tc>
          <w:tcPr>
            <w:tcW w:w="1440" w:type="dxa"/>
            <w:vAlign w:val="center"/>
          </w:tcPr>
          <w:p w:rsidR="005F2D4F" w:rsidRPr="00AD4A44" w:rsidRDefault="005F2D4F" w:rsidP="00DC4980">
            <w:pPr>
              <w:keepNext/>
              <w:jc w:val="center"/>
              <w:outlineLvl w:val="1"/>
              <w:rPr>
                <w:b/>
                <w:bCs/>
                <w:sz w:val="22"/>
                <w:szCs w:val="22"/>
              </w:rPr>
            </w:pPr>
            <w:r w:rsidRPr="00AD4A44">
              <w:rPr>
                <w:b/>
                <w:i/>
                <w:sz w:val="22"/>
                <w:szCs w:val="22"/>
                <w:u w:val="single"/>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***ADULT BMI ASSESSMENT***</w:t>
            </w:r>
          </w:p>
        </w:tc>
        <w:tc>
          <w:tcPr>
            <w:tcW w:w="1440" w:type="dxa"/>
            <w:vAlign w:val="center"/>
          </w:tcPr>
          <w:p w:rsidR="005F2D4F" w:rsidRPr="00AD4A44" w:rsidRDefault="005F2D4F" w:rsidP="00DC4980">
            <w:pPr>
              <w:jc w:val="center"/>
              <w:rPr>
                <w:sz w:val="22"/>
                <w:szCs w:val="22"/>
              </w:rPr>
            </w:pPr>
            <w:r w:rsidRPr="00AD4A44">
              <w:rPr>
                <w:sz w:val="22"/>
                <w:szCs w:val="22"/>
              </w:rPr>
              <w:t>76%</w:t>
            </w:r>
          </w:p>
        </w:tc>
        <w:tc>
          <w:tcPr>
            <w:tcW w:w="1440" w:type="dxa"/>
            <w:vAlign w:val="center"/>
          </w:tcPr>
          <w:p w:rsidR="005F2D4F" w:rsidRPr="00AD4A44" w:rsidRDefault="005F2D4F" w:rsidP="00DC4980">
            <w:pPr>
              <w:jc w:val="center"/>
              <w:rPr>
                <w:sz w:val="22"/>
                <w:szCs w:val="22"/>
              </w:rPr>
            </w:pPr>
            <w:r w:rsidRPr="00AD4A44">
              <w:rPr>
                <w:sz w:val="22"/>
                <w:szCs w:val="22"/>
              </w:rPr>
              <w:t>81%</w:t>
            </w:r>
          </w:p>
        </w:tc>
        <w:tc>
          <w:tcPr>
            <w:tcW w:w="1260" w:type="dxa"/>
            <w:vAlign w:val="center"/>
          </w:tcPr>
          <w:p w:rsidR="005F2D4F" w:rsidRPr="00AD4A44" w:rsidRDefault="005F2D4F" w:rsidP="00DC4980">
            <w:pPr>
              <w:jc w:val="center"/>
              <w:rPr>
                <w:sz w:val="22"/>
                <w:szCs w:val="22"/>
                <w:highlight w:val="yellow"/>
              </w:rPr>
            </w:pPr>
            <w:r w:rsidRPr="00AD4A44">
              <w:rPr>
                <w:sz w:val="22"/>
                <w:szCs w:val="22"/>
              </w:rPr>
              <w:t>97.01%</w:t>
            </w:r>
          </w:p>
        </w:tc>
        <w:tc>
          <w:tcPr>
            <w:tcW w:w="1440" w:type="dxa"/>
            <w:vAlign w:val="center"/>
          </w:tcPr>
          <w:p w:rsidR="005F2D4F" w:rsidRPr="00AD4A44" w:rsidRDefault="005F2D4F" w:rsidP="00DC4980">
            <w:pPr>
              <w:keepNext/>
              <w:jc w:val="center"/>
              <w:outlineLvl w:val="1"/>
              <w:rPr>
                <w:b/>
                <w:bCs/>
                <w:i/>
                <w:sz w:val="22"/>
                <w:szCs w:val="22"/>
                <w:u w:val="single"/>
              </w:rPr>
            </w:pPr>
            <w:r w:rsidRPr="00AD4A44">
              <w:rPr>
                <w:b/>
                <w:i/>
                <w:sz w:val="22"/>
                <w:szCs w:val="22"/>
                <w:u w:val="single"/>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***BREAST CANCER SCREENING***</w:t>
            </w:r>
          </w:p>
        </w:tc>
        <w:tc>
          <w:tcPr>
            <w:tcW w:w="1440" w:type="dxa"/>
            <w:vAlign w:val="center"/>
          </w:tcPr>
          <w:p w:rsidR="005F2D4F" w:rsidRPr="00AD4A44" w:rsidRDefault="005F2D4F" w:rsidP="00DC4980">
            <w:pPr>
              <w:jc w:val="center"/>
              <w:rPr>
                <w:sz w:val="22"/>
                <w:szCs w:val="22"/>
              </w:rPr>
            </w:pPr>
            <w:r w:rsidRPr="00AD4A44">
              <w:rPr>
                <w:sz w:val="22"/>
                <w:szCs w:val="22"/>
              </w:rPr>
              <w:t>50%</w:t>
            </w:r>
          </w:p>
        </w:tc>
        <w:tc>
          <w:tcPr>
            <w:tcW w:w="1440" w:type="dxa"/>
            <w:vAlign w:val="center"/>
          </w:tcPr>
          <w:p w:rsidR="005F2D4F" w:rsidRPr="00AD4A44" w:rsidRDefault="005F2D4F" w:rsidP="00DC4980">
            <w:pPr>
              <w:jc w:val="center"/>
              <w:rPr>
                <w:sz w:val="22"/>
                <w:szCs w:val="22"/>
              </w:rPr>
            </w:pPr>
            <w:r w:rsidRPr="00AD4A44">
              <w:rPr>
                <w:sz w:val="22"/>
                <w:szCs w:val="22"/>
              </w:rPr>
              <w:t>62%</w:t>
            </w:r>
          </w:p>
        </w:tc>
        <w:tc>
          <w:tcPr>
            <w:tcW w:w="1260" w:type="dxa"/>
            <w:vAlign w:val="center"/>
          </w:tcPr>
          <w:p w:rsidR="005F2D4F" w:rsidRPr="00AD4A44" w:rsidRDefault="005F2D4F" w:rsidP="00DC4980">
            <w:pPr>
              <w:jc w:val="center"/>
              <w:rPr>
                <w:sz w:val="22"/>
                <w:szCs w:val="22"/>
                <w:highlight w:val="yellow"/>
              </w:rPr>
            </w:pPr>
            <w:r w:rsidRPr="00AD4A44">
              <w:rPr>
                <w:sz w:val="22"/>
                <w:szCs w:val="22"/>
              </w:rPr>
              <w:t>71.87%</w:t>
            </w:r>
          </w:p>
        </w:tc>
        <w:tc>
          <w:tcPr>
            <w:tcW w:w="1440" w:type="dxa"/>
            <w:vAlign w:val="center"/>
          </w:tcPr>
          <w:p w:rsidR="005F2D4F" w:rsidRPr="00AD4A44" w:rsidRDefault="005F2D4F" w:rsidP="00DC4980">
            <w:pPr>
              <w:keepNext/>
              <w:jc w:val="center"/>
              <w:outlineLvl w:val="1"/>
              <w:rPr>
                <w:b/>
                <w:sz w:val="22"/>
                <w:szCs w:val="22"/>
              </w:rPr>
            </w:pPr>
            <w:r w:rsidRPr="00AD4A44">
              <w:rPr>
                <w:b/>
                <w:i/>
                <w:sz w:val="22"/>
                <w:szCs w:val="22"/>
                <w:u w:val="single"/>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***CONTROLLING HIGH BLOOD PRESSURE***</w:t>
            </w:r>
          </w:p>
        </w:tc>
        <w:tc>
          <w:tcPr>
            <w:tcW w:w="1440" w:type="dxa"/>
            <w:vAlign w:val="center"/>
          </w:tcPr>
          <w:p w:rsidR="005F2D4F" w:rsidRPr="00AD4A44" w:rsidRDefault="005F2D4F" w:rsidP="00DC4980">
            <w:pPr>
              <w:jc w:val="center"/>
              <w:rPr>
                <w:sz w:val="22"/>
                <w:szCs w:val="22"/>
              </w:rPr>
            </w:pPr>
            <w:r w:rsidRPr="00AD4A44">
              <w:rPr>
                <w:sz w:val="22"/>
                <w:szCs w:val="22"/>
              </w:rPr>
              <w:t>55%</w:t>
            </w:r>
          </w:p>
        </w:tc>
        <w:tc>
          <w:tcPr>
            <w:tcW w:w="1440" w:type="dxa"/>
            <w:vAlign w:val="center"/>
          </w:tcPr>
          <w:p w:rsidR="005F2D4F" w:rsidRPr="00AD4A44" w:rsidRDefault="005F2D4F" w:rsidP="00DC4980">
            <w:pPr>
              <w:jc w:val="center"/>
              <w:rPr>
                <w:sz w:val="22"/>
                <w:szCs w:val="22"/>
              </w:rPr>
            </w:pPr>
            <w:r w:rsidRPr="00AD4A44">
              <w:rPr>
                <w:sz w:val="22"/>
                <w:szCs w:val="22"/>
              </w:rPr>
              <w:t>66%</w:t>
            </w:r>
          </w:p>
        </w:tc>
        <w:tc>
          <w:tcPr>
            <w:tcW w:w="1260" w:type="dxa"/>
            <w:vAlign w:val="center"/>
          </w:tcPr>
          <w:p w:rsidR="005F2D4F" w:rsidRPr="00AD4A44" w:rsidRDefault="005F2D4F" w:rsidP="00DC4980">
            <w:pPr>
              <w:jc w:val="center"/>
              <w:rPr>
                <w:sz w:val="22"/>
                <w:szCs w:val="22"/>
                <w:highlight w:val="yellow"/>
              </w:rPr>
            </w:pPr>
            <w:r w:rsidRPr="00AD4A44">
              <w:rPr>
                <w:sz w:val="22"/>
                <w:szCs w:val="22"/>
              </w:rPr>
              <w:t>28.22%</w:t>
            </w:r>
          </w:p>
        </w:tc>
        <w:tc>
          <w:tcPr>
            <w:tcW w:w="1440" w:type="dxa"/>
            <w:vAlign w:val="center"/>
          </w:tcPr>
          <w:p w:rsidR="005F2D4F" w:rsidRPr="00AD4A44" w:rsidRDefault="005F2D4F" w:rsidP="00DC4980">
            <w:pPr>
              <w:keepNext/>
              <w:jc w:val="center"/>
              <w:outlineLvl w:val="1"/>
              <w:rPr>
                <w:b/>
                <w:bCs/>
                <w:color w:val="FF0000"/>
                <w:sz w:val="22"/>
                <w:szCs w:val="22"/>
              </w:rPr>
            </w:pPr>
            <w:r w:rsidRPr="00AD4A44">
              <w:rPr>
                <w:b/>
                <w:sz w:val="22"/>
                <w:szCs w:val="22"/>
              </w:rPr>
              <w:t>In Process*</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POSTPARTUM CARE</w:t>
            </w:r>
          </w:p>
        </w:tc>
        <w:tc>
          <w:tcPr>
            <w:tcW w:w="1440" w:type="dxa"/>
            <w:vAlign w:val="center"/>
          </w:tcPr>
          <w:p w:rsidR="005F2D4F" w:rsidRPr="00AD4A44" w:rsidRDefault="005F2D4F" w:rsidP="00DC4980">
            <w:pPr>
              <w:jc w:val="center"/>
              <w:rPr>
                <w:sz w:val="22"/>
                <w:szCs w:val="22"/>
              </w:rPr>
            </w:pPr>
            <w:r w:rsidRPr="00AD4A44">
              <w:rPr>
                <w:sz w:val="22"/>
                <w:szCs w:val="22"/>
              </w:rPr>
              <w:t>74%</w:t>
            </w:r>
          </w:p>
        </w:tc>
        <w:tc>
          <w:tcPr>
            <w:tcW w:w="1440" w:type="dxa"/>
            <w:vAlign w:val="center"/>
          </w:tcPr>
          <w:p w:rsidR="005F2D4F" w:rsidRPr="00AD4A44" w:rsidRDefault="005F2D4F" w:rsidP="00DC4980">
            <w:pPr>
              <w:jc w:val="center"/>
              <w:rPr>
                <w:sz w:val="22"/>
                <w:szCs w:val="22"/>
              </w:rPr>
            </w:pPr>
            <w:r w:rsidRPr="00AD4A44">
              <w:rPr>
                <w:sz w:val="22"/>
                <w:szCs w:val="22"/>
              </w:rPr>
              <w:t>80%</w:t>
            </w:r>
          </w:p>
        </w:tc>
        <w:tc>
          <w:tcPr>
            <w:tcW w:w="1260" w:type="dxa"/>
            <w:vAlign w:val="center"/>
          </w:tcPr>
          <w:p w:rsidR="005F2D4F" w:rsidRPr="00AD4A44" w:rsidRDefault="005F2D4F" w:rsidP="00DC4980">
            <w:pPr>
              <w:jc w:val="center"/>
              <w:rPr>
                <w:sz w:val="22"/>
                <w:szCs w:val="22"/>
                <w:highlight w:val="yellow"/>
              </w:rPr>
            </w:pPr>
            <w:r w:rsidRPr="00AD4A44">
              <w:rPr>
                <w:sz w:val="22"/>
                <w:szCs w:val="22"/>
              </w:rPr>
              <w:t>76.35%</w:t>
            </w:r>
          </w:p>
        </w:tc>
        <w:tc>
          <w:tcPr>
            <w:tcW w:w="1440" w:type="dxa"/>
            <w:tcBorders>
              <w:bottom w:val="single" w:sz="4" w:space="0" w:color="auto"/>
            </w:tcBorders>
            <w:vAlign w:val="center"/>
          </w:tcPr>
          <w:p w:rsidR="005F2D4F" w:rsidRPr="00AD4A44" w:rsidRDefault="005F2D4F" w:rsidP="00DC4980">
            <w:pPr>
              <w:jc w:val="center"/>
              <w:rPr>
                <w:b/>
                <w:sz w:val="22"/>
                <w:szCs w:val="22"/>
              </w:rPr>
            </w:pPr>
            <w:r w:rsidRPr="00AD4A44">
              <w:rPr>
                <w:b/>
                <w:sz w:val="22"/>
                <w:szCs w:val="22"/>
              </w:rPr>
              <w:t>In Process*</w:t>
            </w:r>
          </w:p>
        </w:tc>
      </w:tr>
      <w:tr w:rsidR="005F2D4F" w:rsidRPr="00995A5D" w:rsidTr="00DC4980">
        <w:trPr>
          <w:trHeight w:val="360"/>
        </w:trPr>
        <w:tc>
          <w:tcPr>
            <w:tcW w:w="3960" w:type="dxa"/>
            <w:vAlign w:val="center"/>
          </w:tcPr>
          <w:p w:rsidR="005F2D4F" w:rsidRPr="00AD4A44" w:rsidRDefault="005F2D4F" w:rsidP="00DC4980">
            <w:pPr>
              <w:keepNext/>
              <w:jc w:val="center"/>
              <w:outlineLvl w:val="0"/>
              <w:rPr>
                <w:b/>
                <w:bCs/>
                <w:i/>
                <w:iCs/>
                <w:sz w:val="22"/>
                <w:szCs w:val="22"/>
              </w:rPr>
            </w:pPr>
            <w:r w:rsidRPr="00AD4A44">
              <w:rPr>
                <w:b/>
                <w:bCs/>
                <w:i/>
                <w:iCs/>
                <w:sz w:val="22"/>
                <w:szCs w:val="22"/>
              </w:rPr>
              <w:t>WELL-CHILD 3-6</w:t>
            </w:r>
          </w:p>
        </w:tc>
        <w:tc>
          <w:tcPr>
            <w:tcW w:w="1440" w:type="dxa"/>
            <w:vAlign w:val="center"/>
          </w:tcPr>
          <w:p w:rsidR="005F2D4F" w:rsidRPr="00AD4A44" w:rsidRDefault="005F2D4F" w:rsidP="00DC4980">
            <w:pPr>
              <w:jc w:val="center"/>
              <w:rPr>
                <w:sz w:val="22"/>
                <w:szCs w:val="22"/>
              </w:rPr>
            </w:pPr>
            <w:r w:rsidRPr="00AD4A44">
              <w:rPr>
                <w:sz w:val="22"/>
                <w:szCs w:val="22"/>
              </w:rPr>
              <w:t>84%</w:t>
            </w:r>
          </w:p>
        </w:tc>
        <w:tc>
          <w:tcPr>
            <w:tcW w:w="1440" w:type="dxa"/>
            <w:vAlign w:val="center"/>
          </w:tcPr>
          <w:p w:rsidR="005F2D4F" w:rsidRPr="00AD4A44" w:rsidRDefault="005F2D4F" w:rsidP="00DC4980">
            <w:pPr>
              <w:jc w:val="center"/>
              <w:rPr>
                <w:sz w:val="22"/>
                <w:szCs w:val="22"/>
              </w:rPr>
            </w:pPr>
            <w:r w:rsidRPr="00AD4A44">
              <w:rPr>
                <w:sz w:val="22"/>
                <w:szCs w:val="22"/>
              </w:rPr>
              <w:t>87%</w:t>
            </w:r>
          </w:p>
        </w:tc>
        <w:tc>
          <w:tcPr>
            <w:tcW w:w="1260" w:type="dxa"/>
            <w:vAlign w:val="center"/>
          </w:tcPr>
          <w:p w:rsidR="005F2D4F" w:rsidRPr="00AD4A44" w:rsidRDefault="005F2D4F" w:rsidP="00DC4980">
            <w:pPr>
              <w:jc w:val="center"/>
              <w:rPr>
                <w:sz w:val="22"/>
                <w:szCs w:val="22"/>
                <w:highlight w:val="yellow"/>
              </w:rPr>
            </w:pPr>
            <w:r w:rsidRPr="00AD4A44">
              <w:rPr>
                <w:sz w:val="22"/>
                <w:szCs w:val="22"/>
              </w:rPr>
              <w:t>90.62%</w:t>
            </w:r>
          </w:p>
        </w:tc>
        <w:tc>
          <w:tcPr>
            <w:tcW w:w="1440" w:type="dxa"/>
            <w:vAlign w:val="center"/>
          </w:tcPr>
          <w:p w:rsidR="005F2D4F" w:rsidRPr="00AD4A44" w:rsidRDefault="005F2D4F" w:rsidP="00DC4980">
            <w:pPr>
              <w:keepNext/>
              <w:jc w:val="center"/>
              <w:outlineLvl w:val="1"/>
              <w:rPr>
                <w:b/>
                <w:bCs/>
                <w:sz w:val="22"/>
                <w:szCs w:val="22"/>
              </w:rPr>
            </w:pPr>
            <w:r w:rsidRPr="00AD4A44">
              <w:rPr>
                <w:b/>
                <w:i/>
                <w:sz w:val="22"/>
                <w:szCs w:val="22"/>
                <w:u w:val="single"/>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***MEDICATION MANAGEMENT FOR PEOPLE WITH ASTHMA***</w:t>
            </w:r>
          </w:p>
        </w:tc>
        <w:tc>
          <w:tcPr>
            <w:tcW w:w="1440" w:type="dxa"/>
            <w:vAlign w:val="center"/>
          </w:tcPr>
          <w:p w:rsidR="005F2D4F" w:rsidRPr="00AD4A44" w:rsidRDefault="005F2D4F" w:rsidP="00DC4980">
            <w:pPr>
              <w:jc w:val="center"/>
              <w:rPr>
                <w:sz w:val="22"/>
                <w:szCs w:val="22"/>
              </w:rPr>
            </w:pPr>
            <w:r w:rsidRPr="00AD4A44">
              <w:rPr>
                <w:sz w:val="22"/>
                <w:szCs w:val="22"/>
              </w:rPr>
              <w:t>17%</w:t>
            </w:r>
          </w:p>
        </w:tc>
        <w:tc>
          <w:tcPr>
            <w:tcW w:w="1440" w:type="dxa"/>
            <w:vAlign w:val="center"/>
          </w:tcPr>
          <w:p w:rsidR="005F2D4F" w:rsidRPr="00AD4A44" w:rsidRDefault="005F2D4F" w:rsidP="00DC4980">
            <w:pPr>
              <w:jc w:val="center"/>
              <w:rPr>
                <w:sz w:val="22"/>
                <w:szCs w:val="22"/>
              </w:rPr>
            </w:pPr>
            <w:r w:rsidRPr="00AD4A44">
              <w:rPr>
                <w:sz w:val="22"/>
                <w:szCs w:val="22"/>
              </w:rPr>
              <w:t>38%</w:t>
            </w:r>
          </w:p>
        </w:tc>
        <w:tc>
          <w:tcPr>
            <w:tcW w:w="1260" w:type="dxa"/>
            <w:vAlign w:val="center"/>
          </w:tcPr>
          <w:p w:rsidR="005F2D4F" w:rsidRPr="00AD4A44" w:rsidRDefault="005F2D4F" w:rsidP="00DC4980">
            <w:pPr>
              <w:jc w:val="center"/>
              <w:rPr>
                <w:sz w:val="22"/>
                <w:szCs w:val="22"/>
              </w:rPr>
            </w:pPr>
            <w:r w:rsidRPr="00AD4A44">
              <w:rPr>
                <w:sz w:val="22"/>
                <w:szCs w:val="22"/>
              </w:rPr>
              <w:t>34.84%</w:t>
            </w:r>
          </w:p>
        </w:tc>
        <w:tc>
          <w:tcPr>
            <w:tcW w:w="1440" w:type="dxa"/>
            <w:vAlign w:val="center"/>
          </w:tcPr>
          <w:p w:rsidR="005F2D4F" w:rsidRPr="00AD4A44" w:rsidRDefault="005F2D4F" w:rsidP="00DC4980">
            <w:pPr>
              <w:keepNext/>
              <w:jc w:val="center"/>
              <w:outlineLvl w:val="1"/>
              <w:rPr>
                <w:b/>
                <w:sz w:val="22"/>
                <w:szCs w:val="22"/>
              </w:rPr>
            </w:pPr>
            <w:r w:rsidRPr="00AD4A44">
              <w:rPr>
                <w:b/>
                <w:sz w:val="22"/>
                <w:szCs w:val="22"/>
              </w:rPr>
              <w:t>Neutral</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ADOLESCENT IMMMUNIZATIONS</w:t>
            </w:r>
          </w:p>
        </w:tc>
        <w:tc>
          <w:tcPr>
            <w:tcW w:w="1440" w:type="dxa"/>
            <w:vAlign w:val="center"/>
          </w:tcPr>
          <w:p w:rsidR="005F2D4F" w:rsidRPr="00AD4A44" w:rsidRDefault="005F2D4F" w:rsidP="00DC4980">
            <w:pPr>
              <w:jc w:val="center"/>
              <w:rPr>
                <w:sz w:val="22"/>
                <w:szCs w:val="22"/>
              </w:rPr>
            </w:pPr>
            <w:r w:rsidRPr="00AD4A44">
              <w:rPr>
                <w:sz w:val="22"/>
                <w:szCs w:val="22"/>
              </w:rPr>
              <w:t>63%</w:t>
            </w:r>
          </w:p>
        </w:tc>
        <w:tc>
          <w:tcPr>
            <w:tcW w:w="1440" w:type="dxa"/>
            <w:vAlign w:val="center"/>
          </w:tcPr>
          <w:p w:rsidR="005F2D4F" w:rsidRPr="00AD4A44" w:rsidRDefault="005F2D4F" w:rsidP="00DC4980">
            <w:pPr>
              <w:jc w:val="center"/>
              <w:rPr>
                <w:sz w:val="22"/>
                <w:szCs w:val="22"/>
              </w:rPr>
            </w:pPr>
            <w:r w:rsidRPr="00AD4A44">
              <w:rPr>
                <w:sz w:val="22"/>
                <w:szCs w:val="22"/>
              </w:rPr>
              <w:t>72%</w:t>
            </w:r>
          </w:p>
        </w:tc>
        <w:tc>
          <w:tcPr>
            <w:tcW w:w="1260" w:type="dxa"/>
            <w:vAlign w:val="center"/>
          </w:tcPr>
          <w:p w:rsidR="005F2D4F" w:rsidRPr="00AD4A44" w:rsidRDefault="005F2D4F" w:rsidP="00DC4980">
            <w:pPr>
              <w:jc w:val="center"/>
              <w:rPr>
                <w:sz w:val="22"/>
                <w:szCs w:val="22"/>
              </w:rPr>
            </w:pPr>
            <w:r w:rsidRPr="00AD4A44">
              <w:rPr>
                <w:sz w:val="22"/>
                <w:szCs w:val="22"/>
              </w:rPr>
              <w:t>76.73%</w:t>
            </w:r>
          </w:p>
        </w:tc>
        <w:tc>
          <w:tcPr>
            <w:tcW w:w="1440" w:type="dxa"/>
            <w:vAlign w:val="center"/>
          </w:tcPr>
          <w:p w:rsidR="005F2D4F" w:rsidRPr="00AD4A44" w:rsidRDefault="005F2D4F" w:rsidP="00DC4980">
            <w:pPr>
              <w:keepNext/>
              <w:jc w:val="center"/>
              <w:outlineLvl w:val="1"/>
              <w:rPr>
                <w:b/>
                <w:sz w:val="22"/>
                <w:szCs w:val="22"/>
              </w:rPr>
            </w:pPr>
            <w:r w:rsidRPr="00AD4A44">
              <w:rPr>
                <w:b/>
                <w:i/>
                <w:sz w:val="22"/>
                <w:szCs w:val="22"/>
                <w:u w:val="single"/>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LEAD SCREEN 12-23 MOS.</w:t>
            </w:r>
          </w:p>
        </w:tc>
        <w:tc>
          <w:tcPr>
            <w:tcW w:w="1440" w:type="dxa"/>
            <w:vAlign w:val="center"/>
          </w:tcPr>
          <w:p w:rsidR="005F2D4F" w:rsidRPr="00AD4A44" w:rsidRDefault="005F2D4F" w:rsidP="00DC4980">
            <w:pPr>
              <w:jc w:val="center"/>
              <w:rPr>
                <w:sz w:val="22"/>
                <w:szCs w:val="22"/>
              </w:rPr>
            </w:pPr>
            <w:r w:rsidRPr="00AD4A44">
              <w:rPr>
                <w:sz w:val="22"/>
                <w:szCs w:val="22"/>
              </w:rPr>
              <w:t>63%</w:t>
            </w:r>
          </w:p>
        </w:tc>
        <w:tc>
          <w:tcPr>
            <w:tcW w:w="1440" w:type="dxa"/>
            <w:vAlign w:val="center"/>
          </w:tcPr>
          <w:p w:rsidR="005F2D4F" w:rsidRPr="00AD4A44" w:rsidRDefault="005F2D4F" w:rsidP="00DC4980">
            <w:pPr>
              <w:jc w:val="center"/>
              <w:rPr>
                <w:sz w:val="22"/>
                <w:szCs w:val="22"/>
              </w:rPr>
            </w:pPr>
            <w:r w:rsidRPr="00AD4A44">
              <w:rPr>
                <w:sz w:val="22"/>
                <w:szCs w:val="22"/>
              </w:rPr>
              <w:t>72%</w:t>
            </w:r>
          </w:p>
        </w:tc>
        <w:tc>
          <w:tcPr>
            <w:tcW w:w="1260" w:type="dxa"/>
            <w:vAlign w:val="center"/>
          </w:tcPr>
          <w:p w:rsidR="005F2D4F" w:rsidRPr="00AD4A44" w:rsidRDefault="005F2D4F" w:rsidP="00DC4980">
            <w:pPr>
              <w:jc w:val="center"/>
              <w:rPr>
                <w:sz w:val="22"/>
                <w:szCs w:val="22"/>
              </w:rPr>
            </w:pPr>
            <w:r w:rsidRPr="00AD4A44">
              <w:rPr>
                <w:sz w:val="22"/>
                <w:szCs w:val="22"/>
              </w:rPr>
              <w:t>76.25%</w:t>
            </w:r>
          </w:p>
        </w:tc>
        <w:tc>
          <w:tcPr>
            <w:tcW w:w="1440" w:type="dxa"/>
            <w:vAlign w:val="center"/>
          </w:tcPr>
          <w:p w:rsidR="005F2D4F" w:rsidRPr="00AD4A44" w:rsidRDefault="005F2D4F" w:rsidP="00DC4980">
            <w:pPr>
              <w:keepNext/>
              <w:jc w:val="center"/>
              <w:outlineLvl w:val="1"/>
              <w:rPr>
                <w:b/>
                <w:sz w:val="22"/>
                <w:szCs w:val="22"/>
              </w:rPr>
            </w:pPr>
            <w:r w:rsidRPr="00AD4A44">
              <w:rPr>
                <w:b/>
                <w:i/>
                <w:sz w:val="22"/>
                <w:szCs w:val="22"/>
                <w:u w:val="single"/>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SSI ADULTS</w:t>
            </w:r>
          </w:p>
        </w:tc>
        <w:tc>
          <w:tcPr>
            <w:tcW w:w="1440" w:type="dxa"/>
            <w:vAlign w:val="center"/>
          </w:tcPr>
          <w:p w:rsidR="005F2D4F" w:rsidRPr="00AD4A44" w:rsidRDefault="005F2D4F" w:rsidP="00DC4980">
            <w:pPr>
              <w:jc w:val="center"/>
              <w:rPr>
                <w:sz w:val="22"/>
                <w:szCs w:val="22"/>
              </w:rPr>
            </w:pPr>
            <w:r w:rsidRPr="00AD4A44">
              <w:rPr>
                <w:sz w:val="22"/>
                <w:szCs w:val="22"/>
              </w:rPr>
              <w:t>82%</w:t>
            </w:r>
          </w:p>
        </w:tc>
        <w:tc>
          <w:tcPr>
            <w:tcW w:w="1440" w:type="dxa"/>
            <w:vAlign w:val="center"/>
          </w:tcPr>
          <w:p w:rsidR="005F2D4F" w:rsidRPr="00AD4A44" w:rsidRDefault="005F2D4F" w:rsidP="00DC4980">
            <w:pPr>
              <w:jc w:val="center"/>
              <w:rPr>
                <w:sz w:val="22"/>
                <w:szCs w:val="22"/>
              </w:rPr>
            </w:pPr>
            <w:r w:rsidRPr="00AD4A44">
              <w:rPr>
                <w:sz w:val="22"/>
                <w:szCs w:val="22"/>
              </w:rPr>
              <w:t>86%</w:t>
            </w:r>
          </w:p>
        </w:tc>
        <w:tc>
          <w:tcPr>
            <w:tcW w:w="1260" w:type="dxa"/>
            <w:vAlign w:val="center"/>
          </w:tcPr>
          <w:p w:rsidR="005F2D4F" w:rsidRPr="00AD4A44" w:rsidRDefault="005F2D4F" w:rsidP="00DC4980">
            <w:pPr>
              <w:jc w:val="center"/>
              <w:rPr>
                <w:sz w:val="22"/>
                <w:szCs w:val="22"/>
              </w:rPr>
            </w:pPr>
            <w:r w:rsidRPr="00AD4A44">
              <w:rPr>
                <w:sz w:val="22"/>
                <w:szCs w:val="22"/>
              </w:rPr>
              <w:t>87.39%</w:t>
            </w:r>
          </w:p>
        </w:tc>
        <w:tc>
          <w:tcPr>
            <w:tcW w:w="1440" w:type="dxa"/>
            <w:vAlign w:val="center"/>
          </w:tcPr>
          <w:p w:rsidR="005F2D4F" w:rsidRPr="00AD4A44" w:rsidRDefault="005F2D4F" w:rsidP="00DC4980">
            <w:pPr>
              <w:jc w:val="center"/>
              <w:rPr>
                <w:sz w:val="22"/>
                <w:szCs w:val="22"/>
              </w:rPr>
            </w:pPr>
            <w:r w:rsidRPr="00AD4A44">
              <w:rPr>
                <w:sz w:val="22"/>
                <w:szCs w:val="22"/>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***CDC – HbA1c TESTING***</w:t>
            </w:r>
          </w:p>
        </w:tc>
        <w:tc>
          <w:tcPr>
            <w:tcW w:w="1440" w:type="dxa"/>
            <w:vAlign w:val="center"/>
          </w:tcPr>
          <w:p w:rsidR="005F2D4F" w:rsidRPr="00AD4A44" w:rsidRDefault="005F2D4F" w:rsidP="00DC4980">
            <w:pPr>
              <w:jc w:val="center"/>
              <w:rPr>
                <w:sz w:val="22"/>
                <w:szCs w:val="22"/>
              </w:rPr>
            </w:pPr>
            <w:r w:rsidRPr="00AD4A44">
              <w:rPr>
                <w:sz w:val="22"/>
                <w:szCs w:val="22"/>
              </w:rPr>
              <w:t>84%</w:t>
            </w:r>
          </w:p>
        </w:tc>
        <w:tc>
          <w:tcPr>
            <w:tcW w:w="1440" w:type="dxa"/>
            <w:vAlign w:val="center"/>
          </w:tcPr>
          <w:p w:rsidR="005F2D4F" w:rsidRPr="00AD4A44" w:rsidRDefault="005F2D4F" w:rsidP="00DC4980">
            <w:pPr>
              <w:jc w:val="center"/>
              <w:rPr>
                <w:sz w:val="22"/>
                <w:szCs w:val="22"/>
              </w:rPr>
            </w:pPr>
            <w:r w:rsidRPr="00AD4A44">
              <w:rPr>
                <w:sz w:val="22"/>
                <w:szCs w:val="22"/>
              </w:rPr>
              <w:t>88%</w:t>
            </w:r>
          </w:p>
        </w:tc>
        <w:tc>
          <w:tcPr>
            <w:tcW w:w="1260" w:type="dxa"/>
            <w:vAlign w:val="center"/>
          </w:tcPr>
          <w:p w:rsidR="005F2D4F" w:rsidRPr="00AD4A44" w:rsidRDefault="005F2D4F" w:rsidP="00DC4980">
            <w:pPr>
              <w:jc w:val="center"/>
              <w:rPr>
                <w:sz w:val="22"/>
                <w:szCs w:val="22"/>
              </w:rPr>
            </w:pPr>
            <w:r w:rsidRPr="00AD4A44">
              <w:rPr>
                <w:sz w:val="22"/>
                <w:szCs w:val="22"/>
              </w:rPr>
              <w:t>90.33%</w:t>
            </w:r>
          </w:p>
        </w:tc>
        <w:tc>
          <w:tcPr>
            <w:tcW w:w="1440" w:type="dxa"/>
            <w:vAlign w:val="center"/>
          </w:tcPr>
          <w:p w:rsidR="005F2D4F" w:rsidRPr="00AD4A44" w:rsidRDefault="005F2D4F" w:rsidP="00DC4980">
            <w:pPr>
              <w:jc w:val="center"/>
              <w:rPr>
                <w:b/>
                <w:sz w:val="22"/>
                <w:szCs w:val="22"/>
              </w:rPr>
            </w:pPr>
            <w:r w:rsidRPr="00AD4A44">
              <w:rPr>
                <w:b/>
                <w:bCs/>
                <w:i/>
                <w:sz w:val="22"/>
                <w:szCs w:val="22"/>
                <w:u w:val="single"/>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SSI CHILDREN</w:t>
            </w:r>
          </w:p>
        </w:tc>
        <w:tc>
          <w:tcPr>
            <w:tcW w:w="1440" w:type="dxa"/>
            <w:vAlign w:val="center"/>
          </w:tcPr>
          <w:p w:rsidR="005F2D4F" w:rsidRPr="00AD4A44" w:rsidRDefault="005F2D4F" w:rsidP="00DC4980">
            <w:pPr>
              <w:jc w:val="center"/>
              <w:rPr>
                <w:sz w:val="22"/>
                <w:szCs w:val="22"/>
              </w:rPr>
            </w:pPr>
            <w:r w:rsidRPr="00AD4A44">
              <w:rPr>
                <w:sz w:val="22"/>
                <w:szCs w:val="22"/>
              </w:rPr>
              <w:t>80%</w:t>
            </w:r>
          </w:p>
        </w:tc>
        <w:tc>
          <w:tcPr>
            <w:tcW w:w="1440" w:type="dxa"/>
            <w:vAlign w:val="center"/>
          </w:tcPr>
          <w:p w:rsidR="005F2D4F" w:rsidRPr="00AD4A44" w:rsidRDefault="005F2D4F" w:rsidP="00DC4980">
            <w:pPr>
              <w:jc w:val="center"/>
              <w:rPr>
                <w:sz w:val="22"/>
                <w:szCs w:val="22"/>
              </w:rPr>
            </w:pPr>
            <w:r w:rsidRPr="00AD4A44">
              <w:rPr>
                <w:sz w:val="22"/>
                <w:szCs w:val="22"/>
              </w:rPr>
              <w:t>85%</w:t>
            </w:r>
          </w:p>
        </w:tc>
        <w:tc>
          <w:tcPr>
            <w:tcW w:w="1260" w:type="dxa"/>
            <w:vAlign w:val="center"/>
          </w:tcPr>
          <w:p w:rsidR="005F2D4F" w:rsidRPr="00AD4A44" w:rsidRDefault="005F2D4F" w:rsidP="00DC4980">
            <w:pPr>
              <w:jc w:val="center"/>
              <w:rPr>
                <w:sz w:val="22"/>
                <w:szCs w:val="22"/>
              </w:rPr>
            </w:pPr>
            <w:r w:rsidRPr="00AD4A44">
              <w:rPr>
                <w:sz w:val="22"/>
                <w:szCs w:val="22"/>
              </w:rPr>
              <w:t>84.88%</w:t>
            </w:r>
          </w:p>
        </w:tc>
        <w:tc>
          <w:tcPr>
            <w:tcW w:w="1440" w:type="dxa"/>
            <w:vAlign w:val="center"/>
          </w:tcPr>
          <w:p w:rsidR="005F2D4F" w:rsidRPr="00AD4A44" w:rsidRDefault="005F2D4F" w:rsidP="00DC4980">
            <w:pPr>
              <w:jc w:val="center"/>
              <w:rPr>
                <w:sz w:val="22"/>
                <w:szCs w:val="22"/>
              </w:rPr>
            </w:pPr>
            <w:r w:rsidRPr="00AD4A44">
              <w:rPr>
                <w:sz w:val="22"/>
                <w:szCs w:val="22"/>
              </w:rPr>
              <w:t>Incentive</w:t>
            </w:r>
          </w:p>
        </w:tc>
      </w:tr>
      <w:tr w:rsidR="005F2D4F" w:rsidRPr="00995A5D" w:rsidTr="00DC4980">
        <w:trPr>
          <w:trHeight w:val="360"/>
        </w:trPr>
        <w:tc>
          <w:tcPr>
            <w:tcW w:w="3960" w:type="dxa"/>
            <w:vAlign w:val="center"/>
          </w:tcPr>
          <w:p w:rsidR="005F2D4F" w:rsidRPr="00AD4A44" w:rsidRDefault="005F2D4F" w:rsidP="00DC4980">
            <w:pPr>
              <w:jc w:val="center"/>
              <w:rPr>
                <w:b/>
                <w:bCs/>
                <w:i/>
                <w:iCs/>
                <w:sz w:val="22"/>
                <w:szCs w:val="22"/>
              </w:rPr>
            </w:pPr>
            <w:r w:rsidRPr="00AD4A44">
              <w:rPr>
                <w:b/>
                <w:bCs/>
                <w:i/>
                <w:iCs/>
                <w:sz w:val="22"/>
                <w:szCs w:val="22"/>
              </w:rPr>
              <w:t>IMMUNIZATION (COMBO 3)</w:t>
            </w:r>
          </w:p>
        </w:tc>
        <w:tc>
          <w:tcPr>
            <w:tcW w:w="1440" w:type="dxa"/>
            <w:vAlign w:val="center"/>
          </w:tcPr>
          <w:p w:rsidR="005F2D4F" w:rsidRPr="00AD4A44" w:rsidRDefault="005F2D4F" w:rsidP="00DC4980">
            <w:pPr>
              <w:jc w:val="center"/>
              <w:rPr>
                <w:sz w:val="22"/>
                <w:szCs w:val="22"/>
              </w:rPr>
            </w:pPr>
            <w:r w:rsidRPr="00AD4A44">
              <w:rPr>
                <w:sz w:val="22"/>
                <w:szCs w:val="22"/>
              </w:rPr>
              <w:t>79%</w:t>
            </w:r>
          </w:p>
        </w:tc>
        <w:tc>
          <w:tcPr>
            <w:tcW w:w="1440" w:type="dxa"/>
            <w:vAlign w:val="center"/>
          </w:tcPr>
          <w:p w:rsidR="005F2D4F" w:rsidRPr="00AD4A44" w:rsidRDefault="005F2D4F" w:rsidP="00DC4980">
            <w:pPr>
              <w:jc w:val="center"/>
              <w:rPr>
                <w:sz w:val="22"/>
                <w:szCs w:val="22"/>
              </w:rPr>
            </w:pPr>
            <w:r w:rsidRPr="00AD4A44">
              <w:rPr>
                <w:sz w:val="22"/>
                <w:szCs w:val="22"/>
              </w:rPr>
              <w:t>84%</w:t>
            </w:r>
          </w:p>
        </w:tc>
        <w:tc>
          <w:tcPr>
            <w:tcW w:w="1260" w:type="dxa"/>
            <w:vAlign w:val="center"/>
          </w:tcPr>
          <w:p w:rsidR="005F2D4F" w:rsidRPr="00AD4A44" w:rsidRDefault="005F2D4F" w:rsidP="00DC4980">
            <w:pPr>
              <w:jc w:val="center"/>
              <w:rPr>
                <w:sz w:val="22"/>
                <w:szCs w:val="22"/>
                <w:highlight w:val="yellow"/>
              </w:rPr>
            </w:pPr>
            <w:r w:rsidRPr="00AD4A44">
              <w:rPr>
                <w:sz w:val="22"/>
                <w:szCs w:val="22"/>
              </w:rPr>
              <w:t>87.60%</w:t>
            </w:r>
          </w:p>
        </w:tc>
        <w:tc>
          <w:tcPr>
            <w:tcW w:w="1440" w:type="dxa"/>
            <w:vAlign w:val="center"/>
          </w:tcPr>
          <w:p w:rsidR="005F2D4F" w:rsidRPr="00AD4A44" w:rsidRDefault="005F2D4F" w:rsidP="00DC4980">
            <w:pPr>
              <w:keepNext/>
              <w:jc w:val="center"/>
              <w:outlineLvl w:val="1"/>
              <w:rPr>
                <w:b/>
                <w:sz w:val="22"/>
                <w:szCs w:val="22"/>
              </w:rPr>
            </w:pPr>
            <w:r w:rsidRPr="00AD4A44">
              <w:rPr>
                <w:b/>
                <w:i/>
                <w:sz w:val="22"/>
                <w:szCs w:val="22"/>
                <w:u w:val="single"/>
              </w:rPr>
              <w:t>Incentive</w:t>
            </w:r>
          </w:p>
        </w:tc>
      </w:tr>
    </w:tbl>
    <w:p w:rsidR="005F2D4F" w:rsidRPr="00AD4A44" w:rsidRDefault="005F2D4F" w:rsidP="005F2D4F">
      <w:pPr>
        <w:rPr>
          <w:b/>
          <w:sz w:val="18"/>
        </w:rPr>
      </w:pPr>
      <w:r w:rsidRPr="00AD4A44">
        <w:rPr>
          <w:b/>
          <w:sz w:val="18"/>
        </w:rPr>
        <w:t>In Process*:  Chart review has begun but is not yet finished, so the “In Process” measures will change significantly.</w:t>
      </w:r>
    </w:p>
    <w:p w:rsidR="005F2D4F" w:rsidRPr="00AD4A44" w:rsidRDefault="005F2D4F" w:rsidP="005F2D4F">
      <w:pPr>
        <w:pStyle w:val="Title"/>
      </w:pPr>
    </w:p>
    <w:p w:rsidR="005F2D4F" w:rsidRPr="00AD4A44" w:rsidRDefault="005F2D4F" w:rsidP="005F2D4F">
      <w:pPr>
        <w:ind w:left="360"/>
      </w:pPr>
      <w:r w:rsidRPr="00AD4A44">
        <w:t xml:space="preserve">These scores are based on claims paid through the first half of March 2015.  </w:t>
      </w:r>
    </w:p>
    <w:p w:rsidR="005F2D4F" w:rsidRPr="00AD4A44" w:rsidRDefault="005F2D4F" w:rsidP="005F2D4F">
      <w:pPr>
        <w:pStyle w:val="ListParagraph"/>
        <w:rPr>
          <w:highlight w:val="yellow"/>
        </w:rPr>
      </w:pPr>
    </w:p>
    <w:p w:rsidR="005F2D4F" w:rsidRPr="00C538B6" w:rsidRDefault="005F2D4F" w:rsidP="005F2D4F">
      <w:pPr>
        <w:pStyle w:val="ListParagraph"/>
        <w:numPr>
          <w:ilvl w:val="0"/>
          <w:numId w:val="1"/>
        </w:numPr>
        <w:ind w:left="360"/>
      </w:pPr>
      <w:r w:rsidRPr="00C538B6">
        <w:t xml:space="preserve">The final </w:t>
      </w:r>
      <w:proofErr w:type="gramStart"/>
      <w:r w:rsidRPr="00C538B6">
        <w:t>updates to make sure Jai Medical Systems was</w:t>
      </w:r>
      <w:proofErr w:type="gramEnd"/>
      <w:r w:rsidRPr="00C538B6">
        <w:t xml:space="preserve"> in compliance with NCQA standards w</w:t>
      </w:r>
      <w:r>
        <w:t>ere</w:t>
      </w:r>
      <w:r w:rsidRPr="00C538B6">
        <w:t xml:space="preserve"> completed at the end of 2013.  The six month look back period for compliance with NCQA standards began in late December 2013</w:t>
      </w:r>
      <w:r>
        <w:t>,</w:t>
      </w:r>
      <w:r w:rsidRPr="00C538B6">
        <w:t xml:space="preserve"> and during the first two quarters of 2014, we organized our responses and prepared the Interactive Survey System (ISS) tool for submission.  On June 24, 2014, the ISS tool was submitted and the NCQA on site audit was held on August 11-12, 2014.  Effective as of September 15, 2014, we received a Health Plan Accreditation Status of Commendable from NCQA.</w:t>
      </w:r>
    </w:p>
    <w:p w:rsidR="005F2D4F" w:rsidRPr="00C538B6" w:rsidRDefault="005F2D4F" w:rsidP="005F2D4F">
      <w:pPr>
        <w:pStyle w:val="ListParagraph"/>
        <w:rPr>
          <w:highlight w:val="yellow"/>
        </w:rPr>
      </w:pPr>
    </w:p>
    <w:p w:rsidR="005F2D4F" w:rsidRDefault="005F2D4F" w:rsidP="005F2D4F">
      <w:r>
        <w:t>Overall, the goals for 2014 were met.  JMSMCO will continue to work on improving customer satisfaction since our satisfaction scores have not increased as significantly as we would have liked.  Once our HEDIS scores are final, JMSMCO will revisit our goals to ensure we met the HEDIS related goals, as well.</w:t>
      </w:r>
    </w:p>
    <w:p w:rsidR="005F2D4F" w:rsidRDefault="005F2D4F" w:rsidP="005F2D4F"/>
    <w:p w:rsidR="005F2D4F" w:rsidRDefault="005F2D4F" w:rsidP="005F2D4F">
      <w:r w:rsidRPr="00C538B6">
        <w:t>In 2013, in preparation for a huge growth in enrollment in January 2014, we made improvements in the following areas: we created a new department that helps with improving workflow for all Departments; we increased the number of staff in the Systems Management, Provider Relations, Customer Service, Utilization Review, Case Management, and Quality Assurance Departments.  We added new comprehensive Case Management software to help us implement complex case management and disease management, and it is able to interface with our utilization review software.  In addition, we upgraded our phone system.  The new phone system can handle more calls and has a state of the art tracking system, which allows managers to assess work flow.  All</w:t>
      </w:r>
      <w:r>
        <w:t xml:space="preserve"> of these interventions made for a smooth transition of our PAC membership to our HealthChoice product line.  </w:t>
      </w:r>
    </w:p>
    <w:p w:rsidR="005F2D4F" w:rsidRDefault="005F2D4F" w:rsidP="005F2D4F"/>
    <w:p w:rsidR="005F2D4F" w:rsidRDefault="005F2D4F" w:rsidP="005F2D4F">
      <w:r>
        <w:t>Jai Medical Systems has determined the following goals for CY 2015:</w:t>
      </w:r>
    </w:p>
    <w:p w:rsidR="005F2D4F" w:rsidRPr="00B0762F" w:rsidRDefault="005F2D4F" w:rsidP="005F2D4F"/>
    <w:p w:rsidR="005F2D4F" w:rsidRPr="00B0762F" w:rsidRDefault="005F2D4F" w:rsidP="005F2D4F">
      <w:pPr>
        <w:pStyle w:val="ListParagraph"/>
        <w:numPr>
          <w:ilvl w:val="0"/>
          <w:numId w:val="2"/>
        </w:numPr>
      </w:pPr>
      <w:r w:rsidRPr="00B0762F">
        <w:t>Increase member compliance with hypertension medications and asthma medications to increase our scores for new VBPI measures</w:t>
      </w:r>
    </w:p>
    <w:p w:rsidR="005F2D4F" w:rsidRPr="00B0762F" w:rsidRDefault="005F2D4F" w:rsidP="005F2D4F">
      <w:pPr>
        <w:pStyle w:val="ListParagraph"/>
        <w:numPr>
          <w:ilvl w:val="0"/>
          <w:numId w:val="2"/>
        </w:numPr>
      </w:pPr>
      <w:r w:rsidRPr="00B0762F">
        <w:t>Improve member satisfaction and CAHPS scores</w:t>
      </w:r>
    </w:p>
    <w:p w:rsidR="005F2D4F" w:rsidRPr="00B0762F" w:rsidRDefault="005F2D4F" w:rsidP="005F2D4F">
      <w:pPr>
        <w:pStyle w:val="ListParagraph"/>
        <w:numPr>
          <w:ilvl w:val="0"/>
          <w:numId w:val="2"/>
        </w:numPr>
      </w:pPr>
      <w:r w:rsidRPr="00B0762F">
        <w:t>Implement the NCQA Member Connections (MEM) Standard by July 1, 2015</w:t>
      </w:r>
    </w:p>
    <w:p w:rsidR="005F2D4F" w:rsidRPr="00B0762F" w:rsidRDefault="005F2D4F" w:rsidP="005F2D4F">
      <w:pPr>
        <w:pStyle w:val="Quick1"/>
        <w:numPr>
          <w:ilvl w:val="0"/>
          <w:numId w:val="2"/>
        </w:numPr>
        <w:tabs>
          <w:tab w:val="left" w:pos="1440"/>
          <w:tab w:val="left" w:pos="3232"/>
        </w:tabs>
        <w:rPr>
          <w:sz w:val="24"/>
        </w:rPr>
      </w:pPr>
      <w:r w:rsidRPr="00B0762F">
        <w:rPr>
          <w:sz w:val="24"/>
        </w:rPr>
        <w:t>Compliance Goals</w:t>
      </w:r>
    </w:p>
    <w:p w:rsidR="005F2D4F" w:rsidRPr="00B0762F" w:rsidRDefault="005F2D4F" w:rsidP="005F2D4F">
      <w:pPr>
        <w:pStyle w:val="Quick1"/>
        <w:numPr>
          <w:ilvl w:val="1"/>
          <w:numId w:val="2"/>
        </w:numPr>
        <w:ind w:left="1080"/>
        <w:rPr>
          <w:sz w:val="24"/>
        </w:rPr>
      </w:pPr>
      <w:r w:rsidRPr="00B0762F">
        <w:rPr>
          <w:sz w:val="24"/>
        </w:rPr>
        <w:t>Implement HIPAA Compliance Rules – Phases 1, 2, and 3</w:t>
      </w:r>
    </w:p>
    <w:p w:rsidR="005F2D4F" w:rsidRPr="00B0762F" w:rsidRDefault="005F2D4F" w:rsidP="005F2D4F">
      <w:pPr>
        <w:pStyle w:val="Quick1"/>
        <w:numPr>
          <w:ilvl w:val="1"/>
          <w:numId w:val="2"/>
        </w:numPr>
        <w:ind w:left="1080"/>
        <w:rPr>
          <w:sz w:val="24"/>
        </w:rPr>
      </w:pPr>
      <w:r w:rsidRPr="00B0762F">
        <w:rPr>
          <w:sz w:val="24"/>
        </w:rPr>
        <w:t>Become ICD 10 Compliant – Due October 1, 2015</w:t>
      </w:r>
    </w:p>
    <w:p w:rsidR="005F2D4F" w:rsidRPr="00B0762F" w:rsidRDefault="005F2D4F" w:rsidP="005F2D4F">
      <w:pPr>
        <w:pStyle w:val="Quick1"/>
        <w:numPr>
          <w:ilvl w:val="1"/>
          <w:numId w:val="2"/>
        </w:numPr>
        <w:ind w:left="1080"/>
        <w:rPr>
          <w:sz w:val="24"/>
        </w:rPr>
      </w:pPr>
      <w:r w:rsidRPr="00B0762F">
        <w:rPr>
          <w:sz w:val="24"/>
        </w:rPr>
        <w:t>Roll-out of a new interactive HIPAA Privacy and Security training program</w:t>
      </w:r>
    </w:p>
    <w:p w:rsidR="005F2D4F" w:rsidRPr="00B0762F" w:rsidRDefault="005F2D4F" w:rsidP="005F2D4F">
      <w:pPr>
        <w:pStyle w:val="Quick1"/>
        <w:numPr>
          <w:ilvl w:val="0"/>
          <w:numId w:val="2"/>
        </w:numPr>
        <w:tabs>
          <w:tab w:val="left" w:pos="1440"/>
          <w:tab w:val="left" w:pos="3232"/>
        </w:tabs>
        <w:rPr>
          <w:sz w:val="24"/>
        </w:rPr>
      </w:pPr>
      <w:r w:rsidRPr="00B0762F">
        <w:rPr>
          <w:sz w:val="24"/>
        </w:rPr>
        <w:t>Successful Enhancement of the Healthy Rewards Program</w:t>
      </w:r>
    </w:p>
    <w:p w:rsidR="005F2D4F" w:rsidRPr="00B0762F" w:rsidRDefault="005F2D4F" w:rsidP="005F2D4F">
      <w:pPr>
        <w:pStyle w:val="Quick1"/>
        <w:numPr>
          <w:ilvl w:val="1"/>
          <w:numId w:val="2"/>
        </w:numPr>
        <w:ind w:left="1080"/>
        <w:rPr>
          <w:sz w:val="24"/>
        </w:rPr>
      </w:pPr>
      <w:r w:rsidRPr="00B0762F">
        <w:rPr>
          <w:sz w:val="24"/>
        </w:rPr>
        <w:t>Use the new database to improve the collection of Redemption Certificates and distribution of gift cards</w:t>
      </w:r>
    </w:p>
    <w:p w:rsidR="005F2D4F" w:rsidRPr="00B0762F" w:rsidRDefault="005F2D4F" w:rsidP="005F2D4F">
      <w:pPr>
        <w:pStyle w:val="Quick1"/>
        <w:numPr>
          <w:ilvl w:val="0"/>
          <w:numId w:val="2"/>
        </w:numPr>
        <w:tabs>
          <w:tab w:val="left" w:pos="1440"/>
        </w:tabs>
        <w:rPr>
          <w:sz w:val="24"/>
        </w:rPr>
      </w:pPr>
      <w:r w:rsidRPr="00B0762F">
        <w:rPr>
          <w:sz w:val="24"/>
        </w:rPr>
        <w:t>Reach Neutral/Incentive ranges in HEDIS 2016 – VBPI Measures</w:t>
      </w:r>
    </w:p>
    <w:p w:rsidR="005F2D4F" w:rsidRPr="00B0762F" w:rsidRDefault="005F2D4F" w:rsidP="005F2D4F">
      <w:pPr>
        <w:pStyle w:val="Quick1"/>
        <w:numPr>
          <w:ilvl w:val="1"/>
          <w:numId w:val="2"/>
        </w:numPr>
        <w:ind w:left="1080"/>
        <w:rPr>
          <w:sz w:val="24"/>
        </w:rPr>
      </w:pPr>
      <w:r w:rsidRPr="00B0762F">
        <w:rPr>
          <w:sz w:val="24"/>
        </w:rPr>
        <w:t>Adolescent Well Care</w:t>
      </w:r>
    </w:p>
    <w:p w:rsidR="005F2D4F" w:rsidRPr="00B0762F" w:rsidRDefault="005F2D4F" w:rsidP="005F2D4F">
      <w:pPr>
        <w:pStyle w:val="Quick1"/>
        <w:numPr>
          <w:ilvl w:val="1"/>
          <w:numId w:val="2"/>
        </w:numPr>
        <w:ind w:left="1080"/>
        <w:rPr>
          <w:sz w:val="24"/>
        </w:rPr>
      </w:pPr>
      <w:r w:rsidRPr="00B0762F">
        <w:rPr>
          <w:sz w:val="24"/>
        </w:rPr>
        <w:t>Adult BMI Assessment</w:t>
      </w:r>
    </w:p>
    <w:p w:rsidR="005F2D4F" w:rsidRPr="00B0762F" w:rsidRDefault="005F2D4F" w:rsidP="005F2D4F">
      <w:pPr>
        <w:pStyle w:val="Quick1"/>
        <w:numPr>
          <w:ilvl w:val="1"/>
          <w:numId w:val="2"/>
        </w:numPr>
        <w:ind w:left="1080"/>
        <w:rPr>
          <w:sz w:val="24"/>
        </w:rPr>
      </w:pPr>
      <w:r w:rsidRPr="00B0762F">
        <w:rPr>
          <w:sz w:val="24"/>
        </w:rPr>
        <w:t>Breast Cancer Screening</w:t>
      </w:r>
    </w:p>
    <w:p w:rsidR="005F2D4F" w:rsidRPr="00B0762F" w:rsidRDefault="005F2D4F" w:rsidP="005F2D4F">
      <w:pPr>
        <w:pStyle w:val="Quick1"/>
        <w:numPr>
          <w:ilvl w:val="1"/>
          <w:numId w:val="2"/>
        </w:numPr>
        <w:ind w:left="1080"/>
        <w:rPr>
          <w:sz w:val="24"/>
        </w:rPr>
      </w:pPr>
      <w:r w:rsidRPr="00B0762F">
        <w:rPr>
          <w:sz w:val="24"/>
        </w:rPr>
        <w:t>Controlling High Blood Pressure</w:t>
      </w:r>
    </w:p>
    <w:p w:rsidR="005F2D4F" w:rsidRPr="00B0762F" w:rsidRDefault="005F2D4F" w:rsidP="005F2D4F">
      <w:pPr>
        <w:pStyle w:val="Quick1"/>
        <w:numPr>
          <w:ilvl w:val="1"/>
          <w:numId w:val="2"/>
        </w:numPr>
        <w:ind w:left="1080"/>
        <w:rPr>
          <w:sz w:val="24"/>
        </w:rPr>
      </w:pPr>
      <w:r w:rsidRPr="00B0762F">
        <w:rPr>
          <w:sz w:val="24"/>
        </w:rPr>
        <w:t>Postpartum Care</w:t>
      </w:r>
    </w:p>
    <w:p w:rsidR="005F2D4F" w:rsidRPr="00B0762F" w:rsidRDefault="005F2D4F" w:rsidP="005F2D4F">
      <w:pPr>
        <w:pStyle w:val="Quick1"/>
        <w:numPr>
          <w:ilvl w:val="1"/>
          <w:numId w:val="2"/>
        </w:numPr>
        <w:ind w:left="1080"/>
        <w:rPr>
          <w:sz w:val="24"/>
        </w:rPr>
      </w:pPr>
      <w:r w:rsidRPr="00B0762F">
        <w:rPr>
          <w:sz w:val="24"/>
        </w:rPr>
        <w:t>Well Child 3-6</w:t>
      </w:r>
    </w:p>
    <w:p w:rsidR="005F2D4F" w:rsidRPr="00B0762F" w:rsidRDefault="005F2D4F" w:rsidP="005F2D4F">
      <w:pPr>
        <w:pStyle w:val="Quick1"/>
        <w:numPr>
          <w:ilvl w:val="1"/>
          <w:numId w:val="2"/>
        </w:numPr>
        <w:ind w:left="1080"/>
        <w:rPr>
          <w:sz w:val="24"/>
        </w:rPr>
      </w:pPr>
      <w:r w:rsidRPr="00B0762F">
        <w:rPr>
          <w:sz w:val="24"/>
        </w:rPr>
        <w:t>Medication Management for People with Asthma</w:t>
      </w:r>
    </w:p>
    <w:p w:rsidR="005F2D4F" w:rsidRPr="00B0762F" w:rsidRDefault="005F2D4F" w:rsidP="005F2D4F">
      <w:pPr>
        <w:pStyle w:val="Quick1"/>
        <w:numPr>
          <w:ilvl w:val="1"/>
          <w:numId w:val="2"/>
        </w:numPr>
        <w:ind w:left="1080"/>
        <w:rPr>
          <w:sz w:val="24"/>
        </w:rPr>
      </w:pPr>
      <w:r w:rsidRPr="00B0762F">
        <w:rPr>
          <w:sz w:val="24"/>
        </w:rPr>
        <w:t>Adolescent Immunizations</w:t>
      </w:r>
    </w:p>
    <w:p w:rsidR="005F2D4F" w:rsidRPr="00B0762F" w:rsidRDefault="005F2D4F" w:rsidP="005F2D4F">
      <w:pPr>
        <w:pStyle w:val="Quick1"/>
        <w:numPr>
          <w:ilvl w:val="1"/>
          <w:numId w:val="2"/>
        </w:numPr>
        <w:ind w:left="1080"/>
        <w:rPr>
          <w:sz w:val="24"/>
        </w:rPr>
      </w:pPr>
      <w:r w:rsidRPr="00B0762F">
        <w:rPr>
          <w:sz w:val="24"/>
        </w:rPr>
        <w:t>Lead Screening</w:t>
      </w:r>
    </w:p>
    <w:p w:rsidR="005F2D4F" w:rsidRPr="00B0762F" w:rsidRDefault="005F2D4F" w:rsidP="005F2D4F">
      <w:pPr>
        <w:pStyle w:val="Quick1"/>
        <w:numPr>
          <w:ilvl w:val="1"/>
          <w:numId w:val="2"/>
        </w:numPr>
        <w:ind w:left="1080"/>
        <w:rPr>
          <w:sz w:val="24"/>
        </w:rPr>
      </w:pPr>
      <w:r w:rsidRPr="00B0762F">
        <w:rPr>
          <w:sz w:val="24"/>
        </w:rPr>
        <w:t>SSI Adults</w:t>
      </w:r>
    </w:p>
    <w:p w:rsidR="005F2D4F" w:rsidRPr="00B0762F" w:rsidRDefault="005F2D4F" w:rsidP="005F2D4F">
      <w:pPr>
        <w:pStyle w:val="Quick1"/>
        <w:numPr>
          <w:ilvl w:val="1"/>
          <w:numId w:val="2"/>
        </w:numPr>
        <w:ind w:left="1080"/>
        <w:rPr>
          <w:sz w:val="24"/>
        </w:rPr>
      </w:pPr>
      <w:r w:rsidRPr="00B0762F">
        <w:rPr>
          <w:sz w:val="24"/>
        </w:rPr>
        <w:t>CDC – HbA1c Testing</w:t>
      </w:r>
    </w:p>
    <w:p w:rsidR="005F2D4F" w:rsidRPr="00B0762F" w:rsidRDefault="005F2D4F" w:rsidP="005F2D4F">
      <w:pPr>
        <w:pStyle w:val="Quick1"/>
        <w:numPr>
          <w:ilvl w:val="1"/>
          <w:numId w:val="2"/>
        </w:numPr>
        <w:ind w:left="1080"/>
        <w:rPr>
          <w:sz w:val="24"/>
        </w:rPr>
      </w:pPr>
      <w:r w:rsidRPr="00B0762F">
        <w:rPr>
          <w:sz w:val="24"/>
        </w:rPr>
        <w:t>SSI Children</w:t>
      </w:r>
    </w:p>
    <w:p w:rsidR="005F2D4F" w:rsidRPr="00B0762F" w:rsidRDefault="005F2D4F" w:rsidP="005F2D4F">
      <w:pPr>
        <w:pStyle w:val="Quick1"/>
        <w:numPr>
          <w:ilvl w:val="1"/>
          <w:numId w:val="2"/>
        </w:numPr>
        <w:ind w:left="1080"/>
        <w:rPr>
          <w:sz w:val="24"/>
        </w:rPr>
      </w:pPr>
      <w:r w:rsidRPr="00B0762F">
        <w:rPr>
          <w:sz w:val="24"/>
        </w:rPr>
        <w:t>Immunization (Combo 3)</w:t>
      </w:r>
    </w:p>
    <w:p w:rsidR="005F2D4F" w:rsidRPr="00B0762F" w:rsidRDefault="005F2D4F" w:rsidP="005F2D4F"/>
    <w:p w:rsidR="005F2D4F" w:rsidRPr="00C538B6" w:rsidRDefault="005F2D4F" w:rsidP="005F2D4F">
      <w:r w:rsidRPr="00C538B6">
        <w:t>JMSMCO has continued to concentrate on the way the quality of medical care was measured.  Throughout the past few years, the Department of Health and Mental Hygiene increased its focus on the Value-Based Purchasing Initiative (VBPI).  The Initiative uses encounter data and HEDIS scores to establish whether HealthChoice plans meet certain quality thresholds.  In 2003, the Department of Health and Mental Hygiene applied disincentives based on the reported results.  This Initiative required additional outreach to and education of providers in the appropriate use of coding, as well as increased monitoring of system configuration and claim processing.  V</w:t>
      </w:r>
      <w:r w:rsidRPr="00C538B6">
        <w:rPr>
          <w:i/>
          <w:iCs/>
        </w:rPr>
        <w:t>i</w:t>
      </w:r>
      <w:r w:rsidRPr="00C538B6">
        <w:t>PS’ MedMeasures, the program used to compile data for HEDIS reporting, was especially critical in improving JMSMCO’s ability to report HEDIS scores.</w:t>
      </w:r>
    </w:p>
    <w:p w:rsidR="005F2D4F" w:rsidRPr="00C538B6" w:rsidRDefault="005F2D4F" w:rsidP="005F2D4F"/>
    <w:p w:rsidR="005F2D4F" w:rsidRPr="00C538B6" w:rsidRDefault="005F2D4F" w:rsidP="005F2D4F">
      <w:pPr>
        <w:pStyle w:val="Default"/>
      </w:pPr>
      <w:r w:rsidRPr="00C538B6">
        <w:t xml:space="preserve">As in previous years, JMSMCO is quite proud of our accomplishments in the VBPI.  In 2010, we received 10 out of 10 incentives.  While this went down to 9 out of 10 incentives in 2011, JMSMCO still maintained the highest scores in the State of Maryland.  In 2012, we once again attained 10 out of 10 incentives.  Our HEDIS scores have also increased and/or been maintained at a very high level.  </w:t>
      </w:r>
      <w:r>
        <w:t xml:space="preserve">In 2013, our number of incentives dropped down to 9 out of 10, but it was still the highest number of incentives of any Medicaid plan in Maryland.  In fact, the next highest scoring MCO had 3 incentives. </w:t>
      </w:r>
      <w:r w:rsidRPr="00C538B6">
        <w:t xml:space="preserve">In </w:t>
      </w:r>
      <w:r>
        <w:t>addition</w:t>
      </w:r>
      <w:r w:rsidRPr="00C538B6">
        <w:t>, the Department of Legislative Services</w:t>
      </w:r>
      <w:r>
        <w:t xml:space="preserve"> once again</w:t>
      </w:r>
      <w:r w:rsidRPr="00C538B6">
        <w:t xml:space="preserve"> acknowledged our high scores on the State required HEDIS measures in their </w:t>
      </w:r>
      <w:r w:rsidRPr="00C538B6">
        <w:rPr>
          <w:b/>
          <w:bCs/>
          <w:i/>
          <w:iCs/>
          <w:sz w:val="23"/>
          <w:szCs w:val="23"/>
        </w:rPr>
        <w:t>“Analysis of the FY 201</w:t>
      </w:r>
      <w:r>
        <w:rPr>
          <w:b/>
          <w:bCs/>
          <w:i/>
          <w:iCs/>
          <w:sz w:val="23"/>
          <w:szCs w:val="23"/>
        </w:rPr>
        <w:t>6</w:t>
      </w:r>
      <w:r w:rsidRPr="00C538B6">
        <w:rPr>
          <w:b/>
          <w:bCs/>
          <w:i/>
          <w:iCs/>
          <w:sz w:val="23"/>
          <w:szCs w:val="23"/>
        </w:rPr>
        <w:t xml:space="preserve"> Maryland Executive Budget, 201</w:t>
      </w:r>
      <w:r>
        <w:rPr>
          <w:b/>
          <w:bCs/>
          <w:i/>
          <w:iCs/>
          <w:sz w:val="23"/>
          <w:szCs w:val="23"/>
        </w:rPr>
        <w:t>5</w:t>
      </w:r>
      <w:r w:rsidRPr="00C538B6">
        <w:rPr>
          <w:b/>
          <w:bCs/>
          <w:i/>
          <w:iCs/>
          <w:sz w:val="23"/>
          <w:szCs w:val="23"/>
        </w:rPr>
        <w:t>”</w:t>
      </w:r>
      <w:r w:rsidRPr="00C538B6">
        <w:t xml:space="preserve"> it was noted that “</w:t>
      </w:r>
      <w:r>
        <w:t>Jai, even though its overall percentage of scores above the statewide average fell from 76% to 71%, still remains the MCO with the best overall relative performance.</w:t>
      </w:r>
      <w:r w:rsidRPr="00C538B6">
        <w:t>”  More details regarding our HEDIS and VBPI scores are found throughout this report.</w:t>
      </w:r>
    </w:p>
    <w:p w:rsidR="005F2D4F" w:rsidRPr="0077460F" w:rsidRDefault="005F2D4F" w:rsidP="005F2D4F">
      <w:pPr>
        <w:pStyle w:val="Default"/>
        <w:rPr>
          <w:highlight w:val="yellow"/>
        </w:rPr>
      </w:pPr>
    </w:p>
    <w:p w:rsidR="005F2D4F" w:rsidRDefault="005F2D4F" w:rsidP="005F2D4F">
      <w:pPr>
        <w:pStyle w:val="Default"/>
      </w:pPr>
      <w:r w:rsidRPr="00740939">
        <w:t>Since JMSMCO is satisfied with the improvement made to meet our goals for the year,</w:t>
      </w:r>
      <w:r w:rsidRPr="00A87CB8">
        <w:t xml:space="preserve"> we did not identify the need for additional resources.  A large number of contracted providers were very active in their participation on our committees.  JMSMCO leadership was an active participant in all required quality activities during calendar year 2014.  </w:t>
      </w:r>
      <w:r>
        <w:t>The</w:t>
      </w:r>
      <w:r w:rsidRPr="00A87CB8">
        <w:t xml:space="preserve"> Delegation Committee</w:t>
      </w:r>
      <w:r>
        <w:t>,</w:t>
      </w:r>
      <w:r w:rsidRPr="00A87CB8">
        <w:t xml:space="preserve"> </w:t>
      </w:r>
      <w:r>
        <w:t xml:space="preserve">which </w:t>
      </w:r>
      <w:r w:rsidRPr="00A87CB8">
        <w:t xml:space="preserve">was added </w:t>
      </w:r>
      <w:r>
        <w:t xml:space="preserve">in 2013 </w:t>
      </w:r>
      <w:r w:rsidRPr="00A87CB8">
        <w:t>to oversee new ancillary vendors Block Vision and DentaQuest</w:t>
      </w:r>
      <w:r>
        <w:t>, was integrated more fully in our corporate structure</w:t>
      </w:r>
      <w:r w:rsidRPr="00A87CB8">
        <w:t>, but no committee structure changes were identified as being needed.  Overall, JMSMCO is satisfied with its quality activities and evaluations and does not consider them in need of any changes, though if any deficiencies or required resources or changes are identified during calendar year 201</w:t>
      </w:r>
      <w:r>
        <w:t>5</w:t>
      </w:r>
      <w:r w:rsidRPr="00A87CB8">
        <w:t>, they will be addressed.</w:t>
      </w:r>
    </w:p>
    <w:p w:rsidR="005F2D4F" w:rsidRPr="00F165D7" w:rsidRDefault="005F2D4F" w:rsidP="005F2D4F"/>
    <w:p w:rsidR="005F2D4F" w:rsidRPr="00257021" w:rsidRDefault="005F2D4F" w:rsidP="005F2D4F">
      <w:r w:rsidRPr="00257021">
        <w:t xml:space="preserve">What follows </w:t>
      </w:r>
      <w:r w:rsidR="00DC4980">
        <w:t xml:space="preserve">are highlights of </w:t>
      </w:r>
      <w:r>
        <w:t>JMSMCO</w:t>
      </w:r>
      <w:r w:rsidRPr="00257021">
        <w:t>’</w:t>
      </w:r>
      <w:r>
        <w:t>s</w:t>
      </w:r>
      <w:r w:rsidRPr="00257021">
        <w:t xml:space="preserve"> quality assurance program</w:t>
      </w:r>
      <w:r w:rsidR="00DC4980">
        <w:t xml:space="preserve"> based on external organizations reviewing JMSMCO’s quality</w:t>
      </w:r>
      <w:r>
        <w:t xml:space="preserve">.  </w:t>
      </w:r>
    </w:p>
    <w:p w:rsidR="005F2D4F" w:rsidRPr="00257021" w:rsidRDefault="005F2D4F" w:rsidP="005F2D4F">
      <w:pPr>
        <w:pStyle w:val="Heading1"/>
      </w:pPr>
    </w:p>
    <w:p w:rsidR="005F2D4F" w:rsidRPr="00257021" w:rsidRDefault="005F2D4F" w:rsidP="005F2D4F">
      <w:pPr>
        <w:pStyle w:val="Heading1"/>
      </w:pPr>
    </w:p>
    <w:p w:rsidR="005F2D4F" w:rsidRPr="00257021" w:rsidRDefault="005F2D4F" w:rsidP="005F2D4F">
      <w:pPr>
        <w:pStyle w:val="Heading1"/>
        <w:ind w:hanging="374"/>
        <w:rPr>
          <w:sz w:val="32"/>
          <w:u w:val="none"/>
        </w:rPr>
      </w:pPr>
      <w:r w:rsidRPr="00257021">
        <w:br w:type="page"/>
      </w:r>
    </w:p>
    <w:p w:rsidR="005F2D4F" w:rsidRPr="00257021" w:rsidRDefault="005F2D4F" w:rsidP="005F2D4F">
      <w:pPr>
        <w:pStyle w:val="Header"/>
        <w:tabs>
          <w:tab w:val="clear" w:pos="4320"/>
          <w:tab w:val="clear" w:pos="8640"/>
        </w:tabs>
      </w:pPr>
    </w:p>
    <w:p w:rsidR="005F2D4F" w:rsidRPr="00257021" w:rsidRDefault="005F2D4F" w:rsidP="005F2D4F">
      <w:pPr>
        <w:pStyle w:val="Header"/>
        <w:tabs>
          <w:tab w:val="clear" w:pos="4320"/>
          <w:tab w:val="clear" w:pos="8640"/>
        </w:tabs>
      </w:pPr>
    </w:p>
    <w:p w:rsidR="005F2D4F" w:rsidRPr="00257021" w:rsidRDefault="005F2D4F" w:rsidP="005F2D4F">
      <w:pPr>
        <w:pStyle w:val="Heading1"/>
        <w:rPr>
          <w:sz w:val="28"/>
          <w:u w:val="none"/>
        </w:rPr>
      </w:pPr>
      <w:bookmarkStart w:id="0" w:name="_Toc510841996"/>
      <w:bookmarkStart w:id="1" w:name="_Toc510842095"/>
      <w:bookmarkStart w:id="2" w:name="_Toc510842320"/>
      <w:bookmarkStart w:id="3" w:name="_Toc510842550"/>
      <w:bookmarkStart w:id="4" w:name="_Toc510843497"/>
      <w:r w:rsidRPr="00257021">
        <w:rPr>
          <w:sz w:val="28"/>
        </w:rPr>
        <w:t xml:space="preserve">Annual EQRO Quality Assurance </w:t>
      </w:r>
      <w:r w:rsidRPr="00104BAC">
        <w:rPr>
          <w:sz w:val="28"/>
        </w:rPr>
        <w:t>Review 201</w:t>
      </w:r>
      <w:bookmarkEnd w:id="0"/>
      <w:bookmarkEnd w:id="1"/>
      <w:bookmarkEnd w:id="2"/>
      <w:bookmarkEnd w:id="3"/>
      <w:bookmarkEnd w:id="4"/>
      <w:r>
        <w:rPr>
          <w:sz w:val="28"/>
        </w:rPr>
        <w:t>3</w:t>
      </w:r>
      <w:r w:rsidRPr="00257021">
        <w:rPr>
          <w:sz w:val="28"/>
          <w:u w:val="none"/>
        </w:rPr>
        <w:t xml:space="preserve"> </w:t>
      </w:r>
    </w:p>
    <w:p w:rsidR="005F2D4F" w:rsidRPr="00257021" w:rsidRDefault="005F2D4F" w:rsidP="005F2D4F">
      <w:pPr>
        <w:tabs>
          <w:tab w:val="left" w:pos="1440"/>
          <w:tab w:val="left" w:pos="1800"/>
        </w:tabs>
        <w:rPr>
          <w:sz w:val="20"/>
        </w:rPr>
      </w:pPr>
      <w:r w:rsidRPr="00257021">
        <w:t xml:space="preserve">The Department of Health and Mental Hygiene contracted with Delmarva Foundation, an External Quality Review Organization (EQRO), to perform annual quality reviews of our systems </w:t>
      </w:r>
      <w:r w:rsidRPr="00951FD2">
        <w:t>performance</w:t>
      </w:r>
      <w:r>
        <w:t xml:space="preserve">.  </w:t>
      </w:r>
      <w:r w:rsidRPr="00951FD2">
        <w:t>This was the s</w:t>
      </w:r>
      <w:r>
        <w:t>even</w:t>
      </w:r>
      <w:r w:rsidRPr="00951FD2">
        <w:t>teenth Delmarva audit since the implementation of JMSMCO</w:t>
      </w:r>
      <w:r>
        <w:t xml:space="preserve">.  </w:t>
      </w:r>
      <w:r w:rsidRPr="00951FD2">
        <w:t>There were two components to this review:</w:t>
      </w:r>
    </w:p>
    <w:p w:rsidR="005F2D4F" w:rsidRPr="00257021" w:rsidRDefault="005F2D4F" w:rsidP="005F2D4F">
      <w:pPr>
        <w:tabs>
          <w:tab w:val="left" w:pos="1440"/>
          <w:tab w:val="left" w:pos="1800"/>
        </w:tabs>
        <w:rPr>
          <w:sz w:val="20"/>
        </w:rPr>
      </w:pPr>
    </w:p>
    <w:p w:rsidR="005F2D4F" w:rsidRPr="00257021" w:rsidRDefault="005F2D4F" w:rsidP="005F2D4F">
      <w:pPr>
        <w:numPr>
          <w:ilvl w:val="0"/>
          <w:numId w:val="5"/>
        </w:numPr>
        <w:tabs>
          <w:tab w:val="left" w:pos="1440"/>
          <w:tab w:val="left" w:pos="1800"/>
        </w:tabs>
      </w:pPr>
      <w:r w:rsidRPr="00257021">
        <w:t>Systems Performance Review</w:t>
      </w:r>
    </w:p>
    <w:p w:rsidR="005F2D4F" w:rsidRPr="00257021" w:rsidRDefault="005F2D4F" w:rsidP="005F2D4F">
      <w:pPr>
        <w:numPr>
          <w:ilvl w:val="0"/>
          <w:numId w:val="6"/>
        </w:numPr>
        <w:tabs>
          <w:tab w:val="left" w:pos="1440"/>
          <w:tab w:val="left" w:pos="1800"/>
        </w:tabs>
      </w:pPr>
      <w:r w:rsidRPr="00257021">
        <w:t>The outcome of the Healthy Kids Program Quality Monitoring Review of Early and Periodic Screening, Diagnosis and Treatment (EPSDT) services.</w:t>
      </w:r>
    </w:p>
    <w:p w:rsidR="005F2D4F" w:rsidRPr="00257021" w:rsidRDefault="005F2D4F" w:rsidP="005F2D4F">
      <w:pPr>
        <w:pStyle w:val="FootnoteText"/>
        <w:tabs>
          <w:tab w:val="left" w:pos="1440"/>
          <w:tab w:val="left" w:pos="1800"/>
        </w:tabs>
        <w:rPr>
          <w:szCs w:val="24"/>
        </w:rPr>
      </w:pPr>
    </w:p>
    <w:p w:rsidR="005F2D4F" w:rsidRPr="00257021" w:rsidRDefault="005F2D4F" w:rsidP="005F2D4F">
      <w:pPr>
        <w:tabs>
          <w:tab w:val="left" w:pos="1440"/>
          <w:tab w:val="left" w:pos="1800"/>
        </w:tabs>
      </w:pPr>
      <w:r>
        <w:t>JMSMCO</w:t>
      </w:r>
      <w:r w:rsidRPr="00257021">
        <w:t xml:space="preserve"> received </w:t>
      </w:r>
      <w:r>
        <w:t xml:space="preserve">the </w:t>
      </w:r>
      <w:r w:rsidRPr="00104BAC">
        <w:t xml:space="preserve">Final Report in </w:t>
      </w:r>
      <w:r>
        <w:t>May</w:t>
      </w:r>
      <w:r w:rsidRPr="00104BAC">
        <w:t xml:space="preserve"> 201</w:t>
      </w:r>
      <w:r>
        <w:t xml:space="preserve">4.  </w:t>
      </w:r>
      <w:r w:rsidRPr="00104BAC">
        <w:t>The Final Report noted proficiencies and deficiencies that were found by Delmarva Foundation</w:t>
      </w:r>
      <w:r>
        <w:t xml:space="preserve">.  </w:t>
      </w:r>
      <w:r w:rsidRPr="00104BAC">
        <w:t>The Systems Performance</w:t>
      </w:r>
      <w:r w:rsidRPr="00257021">
        <w:t xml:space="preserve"> review evaluated the structure, process, and outcome of the systems that were reviewed</w:t>
      </w:r>
      <w:r>
        <w:t xml:space="preserve">.  </w:t>
      </w:r>
      <w:r w:rsidRPr="00257021">
        <w:t>Please see the results of the Systems Performance review in Table 1 below:</w:t>
      </w:r>
    </w:p>
    <w:p w:rsidR="005F2D4F" w:rsidRPr="00257021" w:rsidRDefault="005F2D4F" w:rsidP="005F2D4F">
      <w:pPr>
        <w:pStyle w:val="Header"/>
        <w:tabs>
          <w:tab w:val="clear" w:pos="4320"/>
          <w:tab w:val="clear" w:pos="8640"/>
          <w:tab w:val="left" w:pos="180"/>
          <w:tab w:val="left" w:pos="1440"/>
          <w:tab w:val="left" w:pos="1800"/>
        </w:tabs>
        <w:rPr>
          <w:sz w:val="20"/>
        </w:rPr>
      </w:pPr>
    </w:p>
    <w:p w:rsidR="005F2D4F" w:rsidRPr="00257021" w:rsidRDefault="005F2D4F" w:rsidP="005F2D4F">
      <w:pPr>
        <w:pStyle w:val="Heading4"/>
        <w:tabs>
          <w:tab w:val="left" w:pos="180"/>
          <w:tab w:val="left" w:pos="1440"/>
          <w:tab w:val="left" w:pos="1800"/>
        </w:tabs>
        <w:ind w:hanging="360"/>
      </w:pPr>
      <w:r w:rsidRPr="00257021">
        <w:t>Table 1: Systems Performance – Annual EQRO 20</w:t>
      </w:r>
      <w:r>
        <w:t>13</w:t>
      </w:r>
      <w:r w:rsidRPr="00257021">
        <w:t xml:space="preserve"> Quality Assurance Review</w:t>
      </w:r>
      <w:r>
        <w:t xml:space="preserve"> Results – 2001-2013</w:t>
      </w:r>
    </w:p>
    <w:tbl>
      <w:tblPr>
        <w:tblW w:w="10066" w:type="dxa"/>
        <w:tblInd w:w="-345" w:type="dxa"/>
        <w:tblLayout w:type="fixed"/>
        <w:tblCellMar>
          <w:left w:w="0" w:type="dxa"/>
          <w:right w:w="0" w:type="dxa"/>
        </w:tblCellMar>
        <w:tblLook w:val="0000" w:firstRow="0" w:lastRow="0" w:firstColumn="0" w:lastColumn="0" w:noHBand="0" w:noVBand="0"/>
      </w:tblPr>
      <w:tblGrid>
        <w:gridCol w:w="351"/>
        <w:gridCol w:w="2133"/>
        <w:gridCol w:w="562"/>
        <w:gridCol w:w="565"/>
        <w:gridCol w:w="533"/>
        <w:gridCol w:w="533"/>
        <w:gridCol w:w="533"/>
        <w:gridCol w:w="533"/>
        <w:gridCol w:w="533"/>
        <w:gridCol w:w="168"/>
        <w:gridCol w:w="380"/>
        <w:gridCol w:w="531"/>
        <w:gridCol w:w="550"/>
        <w:gridCol w:w="546"/>
        <w:gridCol w:w="693"/>
        <w:gridCol w:w="922"/>
      </w:tblGrid>
      <w:tr w:rsidR="005F2D4F" w:rsidRPr="00257021" w:rsidTr="00DC4980">
        <w:trPr>
          <w:trHeight w:val="713"/>
        </w:trPr>
        <w:tc>
          <w:tcPr>
            <w:tcW w:w="351"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rsidR="005F2D4F" w:rsidRPr="005512B1" w:rsidRDefault="005F2D4F" w:rsidP="00DC4980">
            <w:pPr>
              <w:jc w:val="center"/>
              <w:rPr>
                <w:rFonts w:eastAsia="Arial Unicode MS"/>
                <w:b/>
                <w:bCs/>
                <w:sz w:val="18"/>
                <w:szCs w:val="18"/>
              </w:rPr>
            </w:pPr>
            <w:proofErr w:type="spellStart"/>
            <w:r w:rsidRPr="005512B1">
              <w:rPr>
                <w:b/>
                <w:bCs/>
                <w:sz w:val="18"/>
                <w:szCs w:val="18"/>
              </w:rPr>
              <w:t>Std</w:t>
            </w:r>
            <w:proofErr w:type="spellEnd"/>
            <w:r w:rsidRPr="005512B1">
              <w:rPr>
                <w:b/>
                <w:bCs/>
                <w:sz w:val="18"/>
                <w:szCs w:val="18"/>
              </w:rPr>
              <w:t xml:space="preserve"> #</w:t>
            </w:r>
          </w:p>
        </w:tc>
        <w:tc>
          <w:tcPr>
            <w:tcW w:w="213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F2D4F" w:rsidRPr="005512B1" w:rsidRDefault="005F2D4F" w:rsidP="00DC4980">
            <w:pPr>
              <w:jc w:val="center"/>
              <w:rPr>
                <w:rFonts w:eastAsia="Arial Unicode MS"/>
                <w:b/>
                <w:bCs/>
                <w:sz w:val="18"/>
                <w:szCs w:val="18"/>
              </w:rPr>
            </w:pPr>
            <w:r w:rsidRPr="005512B1">
              <w:rPr>
                <w:b/>
                <w:bCs/>
                <w:sz w:val="18"/>
                <w:szCs w:val="18"/>
              </w:rPr>
              <w:t>Description</w:t>
            </w:r>
          </w:p>
        </w:tc>
        <w:tc>
          <w:tcPr>
            <w:tcW w:w="562"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ind w:right="-5"/>
              <w:jc w:val="center"/>
              <w:rPr>
                <w:b/>
                <w:bCs/>
                <w:sz w:val="18"/>
                <w:szCs w:val="18"/>
              </w:rPr>
            </w:pPr>
            <w:r w:rsidRPr="005512B1">
              <w:rPr>
                <w:b/>
                <w:bCs/>
                <w:sz w:val="18"/>
                <w:szCs w:val="18"/>
              </w:rPr>
              <w:t>CY</w:t>
            </w:r>
          </w:p>
          <w:p w:rsidR="005F2D4F" w:rsidRPr="005512B1" w:rsidRDefault="005F2D4F" w:rsidP="00DC4980">
            <w:pPr>
              <w:ind w:right="-5"/>
              <w:jc w:val="center"/>
              <w:rPr>
                <w:rFonts w:eastAsia="Arial Unicode MS"/>
                <w:b/>
                <w:bCs/>
                <w:sz w:val="18"/>
                <w:szCs w:val="18"/>
              </w:rPr>
            </w:pPr>
            <w:r w:rsidRPr="005512B1">
              <w:rPr>
                <w:b/>
                <w:bCs/>
                <w:sz w:val="18"/>
                <w:szCs w:val="18"/>
              </w:rPr>
              <w:t>'01</w:t>
            </w:r>
            <w:r>
              <w:rPr>
                <w:b/>
                <w:bCs/>
                <w:sz w:val="18"/>
                <w:szCs w:val="18"/>
              </w:rPr>
              <w:t xml:space="preserve"> </w:t>
            </w:r>
          </w:p>
        </w:tc>
        <w:tc>
          <w:tcPr>
            <w:tcW w:w="565"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ind w:right="-5"/>
              <w:jc w:val="center"/>
              <w:rPr>
                <w:b/>
                <w:bCs/>
                <w:sz w:val="18"/>
                <w:szCs w:val="18"/>
              </w:rPr>
            </w:pPr>
            <w:r w:rsidRPr="005512B1">
              <w:rPr>
                <w:b/>
                <w:bCs/>
                <w:sz w:val="18"/>
                <w:szCs w:val="18"/>
              </w:rPr>
              <w:t>CY</w:t>
            </w:r>
          </w:p>
          <w:p w:rsidR="005F2D4F" w:rsidRPr="005512B1" w:rsidRDefault="005F2D4F" w:rsidP="00DC4980">
            <w:pPr>
              <w:ind w:right="-5"/>
              <w:jc w:val="center"/>
              <w:rPr>
                <w:rFonts w:eastAsia="Arial Unicode MS"/>
                <w:b/>
                <w:bCs/>
                <w:sz w:val="18"/>
                <w:szCs w:val="18"/>
              </w:rPr>
            </w:pPr>
            <w:r w:rsidRPr="005512B1">
              <w:rPr>
                <w:b/>
                <w:bCs/>
                <w:sz w:val="18"/>
                <w:szCs w:val="18"/>
              </w:rPr>
              <w:t>'02</w:t>
            </w:r>
          </w:p>
        </w:tc>
        <w:tc>
          <w:tcPr>
            <w:tcW w:w="533"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ind w:right="-5"/>
              <w:jc w:val="center"/>
              <w:rPr>
                <w:b/>
                <w:bCs/>
                <w:sz w:val="18"/>
                <w:szCs w:val="18"/>
              </w:rPr>
            </w:pPr>
            <w:r w:rsidRPr="005512B1">
              <w:rPr>
                <w:b/>
                <w:bCs/>
                <w:sz w:val="18"/>
                <w:szCs w:val="18"/>
              </w:rPr>
              <w:t>CY</w:t>
            </w:r>
          </w:p>
          <w:p w:rsidR="005F2D4F" w:rsidRPr="005512B1" w:rsidRDefault="005F2D4F" w:rsidP="00DC4980">
            <w:pPr>
              <w:ind w:right="-5"/>
              <w:jc w:val="center"/>
              <w:rPr>
                <w:rFonts w:eastAsia="Arial Unicode MS"/>
                <w:b/>
                <w:bCs/>
                <w:sz w:val="18"/>
                <w:szCs w:val="18"/>
              </w:rPr>
            </w:pPr>
            <w:r w:rsidRPr="005512B1">
              <w:rPr>
                <w:b/>
                <w:bCs/>
                <w:sz w:val="18"/>
                <w:szCs w:val="18"/>
              </w:rPr>
              <w:t>'03</w:t>
            </w:r>
          </w:p>
        </w:tc>
        <w:tc>
          <w:tcPr>
            <w:tcW w:w="533"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pStyle w:val="Heading4"/>
              <w:ind w:right="-5"/>
              <w:jc w:val="center"/>
              <w:rPr>
                <w:rFonts w:eastAsia="Arial Unicode MS"/>
                <w:sz w:val="18"/>
                <w:szCs w:val="18"/>
              </w:rPr>
            </w:pPr>
            <w:r w:rsidRPr="005512B1">
              <w:rPr>
                <w:rFonts w:eastAsia="Arial Unicode MS"/>
                <w:sz w:val="18"/>
                <w:szCs w:val="18"/>
              </w:rPr>
              <w:t>CY</w:t>
            </w:r>
          </w:p>
          <w:p w:rsidR="005F2D4F" w:rsidRPr="005512B1" w:rsidRDefault="005F2D4F" w:rsidP="00DC4980">
            <w:pPr>
              <w:pStyle w:val="Heading4"/>
              <w:ind w:right="-5"/>
              <w:jc w:val="center"/>
              <w:rPr>
                <w:rFonts w:eastAsia="Arial Unicode MS"/>
                <w:sz w:val="18"/>
                <w:szCs w:val="18"/>
              </w:rPr>
            </w:pPr>
            <w:r w:rsidRPr="005512B1">
              <w:rPr>
                <w:rFonts w:eastAsia="Arial Unicode MS"/>
                <w:sz w:val="18"/>
                <w:szCs w:val="18"/>
              </w:rPr>
              <w:t>‘04</w:t>
            </w:r>
          </w:p>
        </w:tc>
        <w:tc>
          <w:tcPr>
            <w:tcW w:w="533"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pStyle w:val="Heading4"/>
              <w:ind w:right="-5"/>
              <w:jc w:val="center"/>
              <w:rPr>
                <w:rFonts w:eastAsia="Arial Unicode MS"/>
                <w:sz w:val="18"/>
                <w:szCs w:val="18"/>
              </w:rPr>
            </w:pPr>
            <w:r>
              <w:rPr>
                <w:rFonts w:eastAsia="Arial Unicode MS"/>
                <w:sz w:val="18"/>
                <w:szCs w:val="18"/>
              </w:rPr>
              <w:t>CY</w:t>
            </w:r>
          </w:p>
          <w:p w:rsidR="005F2D4F" w:rsidRPr="005512B1" w:rsidRDefault="005F2D4F" w:rsidP="00DC4980">
            <w:pPr>
              <w:pStyle w:val="Heading4"/>
              <w:ind w:right="-5"/>
              <w:jc w:val="center"/>
              <w:rPr>
                <w:rFonts w:eastAsia="Arial Unicode MS"/>
                <w:sz w:val="18"/>
                <w:szCs w:val="18"/>
              </w:rPr>
            </w:pPr>
            <w:r w:rsidRPr="005512B1">
              <w:rPr>
                <w:rFonts w:eastAsia="Arial Unicode MS"/>
                <w:sz w:val="18"/>
                <w:szCs w:val="18"/>
              </w:rPr>
              <w:t>‘05</w:t>
            </w:r>
          </w:p>
        </w:tc>
        <w:tc>
          <w:tcPr>
            <w:tcW w:w="533"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pStyle w:val="Heading4"/>
              <w:ind w:right="-5"/>
              <w:jc w:val="center"/>
              <w:rPr>
                <w:rFonts w:eastAsia="Arial Unicode MS"/>
                <w:sz w:val="18"/>
                <w:szCs w:val="18"/>
              </w:rPr>
            </w:pPr>
            <w:r w:rsidRPr="005512B1">
              <w:rPr>
                <w:rFonts w:eastAsia="Arial Unicode MS"/>
                <w:sz w:val="18"/>
                <w:szCs w:val="18"/>
              </w:rPr>
              <w:t>CY</w:t>
            </w:r>
          </w:p>
          <w:p w:rsidR="005F2D4F" w:rsidRPr="005512B1" w:rsidRDefault="005F2D4F" w:rsidP="00DC4980">
            <w:pPr>
              <w:pStyle w:val="Heading4"/>
              <w:ind w:right="-5"/>
              <w:jc w:val="center"/>
              <w:rPr>
                <w:rFonts w:eastAsia="Arial Unicode MS"/>
                <w:sz w:val="18"/>
                <w:szCs w:val="18"/>
              </w:rPr>
            </w:pPr>
            <w:r w:rsidRPr="005512B1">
              <w:rPr>
                <w:rFonts w:eastAsia="Arial Unicode MS"/>
                <w:sz w:val="18"/>
                <w:szCs w:val="18"/>
              </w:rPr>
              <w:t>‘06</w:t>
            </w:r>
          </w:p>
        </w:tc>
        <w:tc>
          <w:tcPr>
            <w:tcW w:w="533"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pStyle w:val="Heading4"/>
              <w:ind w:right="-5"/>
              <w:jc w:val="center"/>
              <w:rPr>
                <w:rFonts w:eastAsia="Arial Unicode MS"/>
                <w:sz w:val="18"/>
                <w:szCs w:val="18"/>
              </w:rPr>
            </w:pPr>
            <w:r w:rsidRPr="005512B1">
              <w:rPr>
                <w:rFonts w:eastAsia="Arial Unicode MS"/>
                <w:sz w:val="18"/>
                <w:szCs w:val="18"/>
              </w:rPr>
              <w:t>CY</w:t>
            </w:r>
          </w:p>
          <w:p w:rsidR="005F2D4F" w:rsidRPr="005512B1" w:rsidRDefault="005F2D4F" w:rsidP="00DC4980">
            <w:pPr>
              <w:pStyle w:val="Heading4"/>
              <w:ind w:right="-5"/>
              <w:jc w:val="center"/>
              <w:rPr>
                <w:rFonts w:eastAsia="Arial Unicode MS"/>
                <w:sz w:val="18"/>
                <w:szCs w:val="18"/>
              </w:rPr>
            </w:pPr>
            <w:r w:rsidRPr="005512B1">
              <w:rPr>
                <w:rFonts w:eastAsia="Arial Unicode MS"/>
                <w:sz w:val="18"/>
                <w:szCs w:val="18"/>
              </w:rPr>
              <w:t>‘07</w:t>
            </w:r>
          </w:p>
        </w:tc>
        <w:tc>
          <w:tcPr>
            <w:tcW w:w="5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ind w:right="-5"/>
              <w:jc w:val="center"/>
              <w:rPr>
                <w:rFonts w:eastAsia="Arial Unicode MS"/>
                <w:b/>
                <w:sz w:val="18"/>
                <w:szCs w:val="18"/>
              </w:rPr>
            </w:pPr>
            <w:r w:rsidRPr="005512B1">
              <w:rPr>
                <w:rFonts w:eastAsia="Arial Unicode MS"/>
                <w:b/>
                <w:sz w:val="18"/>
                <w:szCs w:val="18"/>
              </w:rPr>
              <w:t>CY</w:t>
            </w:r>
          </w:p>
          <w:p w:rsidR="005F2D4F" w:rsidRPr="005512B1" w:rsidRDefault="005F2D4F" w:rsidP="00DC4980">
            <w:pPr>
              <w:ind w:right="-5"/>
              <w:jc w:val="center"/>
              <w:rPr>
                <w:rFonts w:eastAsia="Arial Unicode MS"/>
                <w:b/>
                <w:bCs/>
                <w:sz w:val="18"/>
                <w:szCs w:val="18"/>
              </w:rPr>
            </w:pPr>
            <w:r w:rsidRPr="005512B1">
              <w:rPr>
                <w:rFonts w:eastAsia="Arial Unicode MS"/>
                <w:b/>
                <w:sz w:val="18"/>
                <w:szCs w:val="18"/>
              </w:rPr>
              <w:t>‘08</w:t>
            </w:r>
          </w:p>
        </w:tc>
        <w:tc>
          <w:tcPr>
            <w:tcW w:w="531"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ind w:right="-5"/>
              <w:jc w:val="center"/>
              <w:rPr>
                <w:rFonts w:eastAsia="Arial Unicode MS"/>
                <w:b/>
                <w:sz w:val="18"/>
                <w:szCs w:val="18"/>
              </w:rPr>
            </w:pPr>
            <w:r w:rsidRPr="003A5026">
              <w:rPr>
                <w:rFonts w:eastAsia="Arial Unicode MS"/>
                <w:b/>
                <w:sz w:val="18"/>
                <w:szCs w:val="18"/>
              </w:rPr>
              <w:t>CY</w:t>
            </w:r>
          </w:p>
          <w:p w:rsidR="005F2D4F" w:rsidRPr="003A5026" w:rsidRDefault="005F2D4F" w:rsidP="00DC4980">
            <w:pPr>
              <w:ind w:right="-5"/>
              <w:jc w:val="center"/>
              <w:rPr>
                <w:rFonts w:eastAsia="Arial Unicode MS"/>
                <w:b/>
                <w:bCs/>
                <w:sz w:val="18"/>
                <w:szCs w:val="18"/>
              </w:rPr>
            </w:pPr>
            <w:r w:rsidRPr="003A5026">
              <w:rPr>
                <w:rFonts w:eastAsia="Arial Unicode MS"/>
                <w:b/>
                <w:sz w:val="18"/>
                <w:szCs w:val="18"/>
              </w:rPr>
              <w:t>‘10</w:t>
            </w:r>
          </w:p>
        </w:tc>
        <w:tc>
          <w:tcPr>
            <w:tcW w:w="550"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522C7C" w:rsidRDefault="005F2D4F" w:rsidP="00DC4980">
            <w:pPr>
              <w:ind w:right="-5"/>
              <w:jc w:val="center"/>
              <w:rPr>
                <w:rFonts w:eastAsia="Arial Unicode MS"/>
                <w:b/>
                <w:sz w:val="18"/>
                <w:szCs w:val="18"/>
              </w:rPr>
            </w:pPr>
            <w:r w:rsidRPr="00522C7C">
              <w:rPr>
                <w:rFonts w:eastAsia="Arial Unicode MS"/>
                <w:b/>
                <w:sz w:val="18"/>
                <w:szCs w:val="18"/>
              </w:rPr>
              <w:t>CY</w:t>
            </w:r>
          </w:p>
          <w:p w:rsidR="005F2D4F" w:rsidRPr="00522C7C" w:rsidRDefault="005F2D4F" w:rsidP="00DC4980">
            <w:pPr>
              <w:ind w:right="-5"/>
              <w:jc w:val="center"/>
              <w:rPr>
                <w:rFonts w:eastAsia="Arial Unicode MS"/>
                <w:b/>
                <w:bCs/>
                <w:sz w:val="18"/>
                <w:szCs w:val="18"/>
              </w:rPr>
            </w:pPr>
            <w:r w:rsidRPr="00522C7C">
              <w:rPr>
                <w:rFonts w:eastAsia="Arial Unicode MS"/>
                <w:b/>
                <w:sz w:val="18"/>
                <w:szCs w:val="18"/>
              </w:rPr>
              <w:t>‘11</w:t>
            </w:r>
          </w:p>
        </w:tc>
        <w:tc>
          <w:tcPr>
            <w:tcW w:w="546"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F6356" w:rsidRDefault="005F2D4F" w:rsidP="00DC4980">
            <w:pPr>
              <w:ind w:right="-5"/>
              <w:jc w:val="center"/>
              <w:rPr>
                <w:rFonts w:eastAsia="Arial Unicode MS"/>
                <w:b/>
                <w:sz w:val="18"/>
                <w:szCs w:val="18"/>
              </w:rPr>
            </w:pPr>
            <w:r w:rsidRPr="00AF6356">
              <w:rPr>
                <w:rFonts w:eastAsia="Arial Unicode MS"/>
                <w:b/>
                <w:sz w:val="18"/>
                <w:szCs w:val="18"/>
              </w:rPr>
              <w:t>CY</w:t>
            </w:r>
          </w:p>
          <w:p w:rsidR="005F2D4F" w:rsidRPr="00AF6356" w:rsidRDefault="005F2D4F" w:rsidP="00DC4980">
            <w:pPr>
              <w:ind w:right="-5"/>
              <w:jc w:val="center"/>
              <w:rPr>
                <w:rFonts w:eastAsia="Arial Unicode MS"/>
                <w:b/>
                <w:bCs/>
                <w:sz w:val="18"/>
                <w:szCs w:val="18"/>
              </w:rPr>
            </w:pPr>
            <w:r w:rsidRPr="00AF6356">
              <w:rPr>
                <w:rFonts w:eastAsia="Arial Unicode MS"/>
                <w:b/>
                <w:sz w:val="18"/>
                <w:szCs w:val="18"/>
              </w:rPr>
              <w:t>‘12</w:t>
            </w:r>
          </w:p>
        </w:tc>
        <w:tc>
          <w:tcPr>
            <w:tcW w:w="693"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Default="005F2D4F" w:rsidP="00DC4980">
            <w:pPr>
              <w:ind w:right="-5"/>
              <w:jc w:val="center"/>
              <w:rPr>
                <w:rFonts w:eastAsia="Arial Unicode MS"/>
                <w:b/>
                <w:color w:val="0000FF"/>
                <w:sz w:val="18"/>
                <w:szCs w:val="18"/>
              </w:rPr>
            </w:pPr>
            <w:r w:rsidRPr="005512B1">
              <w:rPr>
                <w:rFonts w:eastAsia="Arial Unicode MS"/>
                <w:b/>
                <w:color w:val="0000FF"/>
                <w:sz w:val="18"/>
                <w:szCs w:val="18"/>
              </w:rPr>
              <w:t>CY</w:t>
            </w:r>
          </w:p>
          <w:p w:rsidR="005F2D4F" w:rsidRPr="005A2B1B" w:rsidRDefault="005F2D4F" w:rsidP="00DC4980">
            <w:pPr>
              <w:ind w:right="-5"/>
              <w:jc w:val="center"/>
              <w:rPr>
                <w:rFonts w:eastAsia="Arial Unicode MS"/>
                <w:b/>
                <w:bCs/>
                <w:color w:val="0000FF"/>
                <w:sz w:val="18"/>
                <w:szCs w:val="18"/>
              </w:rPr>
            </w:pPr>
            <w:r w:rsidRPr="005512B1">
              <w:rPr>
                <w:rFonts w:eastAsia="Arial Unicode MS"/>
                <w:b/>
                <w:color w:val="0000FF"/>
                <w:sz w:val="18"/>
                <w:szCs w:val="18"/>
              </w:rPr>
              <w:t>‘</w:t>
            </w:r>
            <w:r>
              <w:rPr>
                <w:rFonts w:eastAsia="Arial Unicode MS"/>
                <w:b/>
                <w:color w:val="0000FF"/>
                <w:sz w:val="18"/>
                <w:szCs w:val="18"/>
              </w:rPr>
              <w:t>13</w:t>
            </w:r>
          </w:p>
        </w:tc>
        <w:tc>
          <w:tcPr>
            <w:tcW w:w="922" w:type="dxa"/>
            <w:tcBorders>
              <w:top w:val="single" w:sz="4" w:space="0" w:color="auto"/>
              <w:left w:val="single" w:sz="4" w:space="0" w:color="auto"/>
              <w:bottom w:val="single" w:sz="4" w:space="0" w:color="auto"/>
              <w:right w:val="single" w:sz="8" w:space="0" w:color="auto"/>
            </w:tcBorders>
            <w:shd w:val="clear" w:color="auto" w:fill="C0C0C0"/>
            <w:noWrap/>
            <w:tcMar>
              <w:top w:w="15" w:type="dxa"/>
              <w:left w:w="15" w:type="dxa"/>
              <w:bottom w:w="0" w:type="dxa"/>
              <w:right w:w="15" w:type="dxa"/>
            </w:tcMar>
            <w:vAlign w:val="center"/>
          </w:tcPr>
          <w:p w:rsidR="005F2D4F" w:rsidRPr="005512B1" w:rsidRDefault="005F2D4F" w:rsidP="00DC4980">
            <w:pPr>
              <w:jc w:val="center"/>
              <w:rPr>
                <w:rFonts w:eastAsia="Arial Unicode MS"/>
                <w:b/>
                <w:bCs/>
                <w:sz w:val="18"/>
                <w:szCs w:val="18"/>
              </w:rPr>
            </w:pPr>
            <w:r w:rsidRPr="005512B1">
              <w:rPr>
                <w:rFonts w:eastAsia="Arial Unicode MS"/>
                <w:b/>
                <w:bCs/>
                <w:sz w:val="18"/>
                <w:szCs w:val="18"/>
              </w:rPr>
              <w:t>MCO Aggregate</w:t>
            </w:r>
          </w:p>
          <w:p w:rsidR="005F2D4F" w:rsidRPr="005512B1" w:rsidRDefault="005F2D4F" w:rsidP="00DC4980">
            <w:pPr>
              <w:jc w:val="center"/>
              <w:rPr>
                <w:rFonts w:eastAsia="Arial Unicode MS"/>
                <w:b/>
                <w:bCs/>
                <w:sz w:val="18"/>
                <w:szCs w:val="18"/>
              </w:rPr>
            </w:pPr>
            <w:r w:rsidRPr="005512B1">
              <w:rPr>
                <w:rFonts w:eastAsia="Arial Unicode MS"/>
                <w:b/>
                <w:bCs/>
                <w:sz w:val="18"/>
                <w:szCs w:val="18"/>
              </w:rPr>
              <w:t xml:space="preserve">CY </w:t>
            </w:r>
            <w:r w:rsidRPr="00104BAC">
              <w:rPr>
                <w:rFonts w:eastAsia="Arial Unicode MS"/>
                <w:b/>
                <w:bCs/>
                <w:sz w:val="18"/>
                <w:szCs w:val="18"/>
              </w:rPr>
              <w:t>‘1</w:t>
            </w:r>
            <w:r>
              <w:rPr>
                <w:rFonts w:eastAsia="Arial Unicode MS"/>
                <w:b/>
                <w:bCs/>
                <w:sz w:val="18"/>
                <w:szCs w:val="18"/>
              </w:rPr>
              <w:t>3</w:t>
            </w:r>
          </w:p>
        </w:tc>
      </w:tr>
      <w:tr w:rsidR="005F2D4F" w:rsidRPr="00257021" w:rsidTr="00DC4980">
        <w:trPr>
          <w:trHeight w:val="255"/>
        </w:trPr>
        <w:tc>
          <w:tcPr>
            <w:tcW w:w="3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jc w:val="center"/>
              <w:rPr>
                <w:rFonts w:eastAsia="Arial Unicode MS"/>
                <w:sz w:val="18"/>
                <w:szCs w:val="18"/>
              </w:rPr>
            </w:pPr>
            <w:r w:rsidRPr="005512B1">
              <w:rPr>
                <w:sz w:val="18"/>
                <w:szCs w:val="18"/>
              </w:rPr>
              <w:t>1.0</w:t>
            </w:r>
          </w:p>
        </w:tc>
        <w:tc>
          <w:tcPr>
            <w:tcW w:w="2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rPr>
                <w:rFonts w:eastAsia="Arial Unicode MS"/>
                <w:sz w:val="18"/>
                <w:szCs w:val="18"/>
              </w:rPr>
            </w:pPr>
            <w:r w:rsidRPr="000215F7">
              <w:rPr>
                <w:sz w:val="18"/>
                <w:szCs w:val="18"/>
              </w:rPr>
              <w:t>Systematic Process of Quality Assessment and Improvement</w:t>
            </w:r>
          </w:p>
        </w:tc>
        <w:tc>
          <w:tcPr>
            <w:tcW w:w="562"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sz w:val="18"/>
                <w:szCs w:val="18"/>
              </w:rPr>
              <w:t>100%</w:t>
            </w:r>
          </w:p>
        </w:tc>
        <w:tc>
          <w:tcPr>
            <w:tcW w:w="565"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31"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bCs/>
                <w:sz w:val="16"/>
                <w:szCs w:val="16"/>
              </w:rPr>
            </w:pPr>
            <w:r w:rsidRPr="003A5026">
              <w:rPr>
                <w:rFonts w:eastAsia="Arial Unicode MS"/>
                <w:sz w:val="16"/>
                <w:szCs w:val="16"/>
              </w:rPr>
              <w:t>Exempt</w:t>
            </w:r>
          </w:p>
        </w:tc>
        <w:tc>
          <w:tcPr>
            <w:tcW w:w="550" w:type="dxa"/>
            <w:tcBorders>
              <w:top w:val="single" w:sz="4" w:space="0" w:color="auto"/>
              <w:left w:val="single" w:sz="4" w:space="0" w:color="auto"/>
              <w:bottom w:val="single" w:sz="4" w:space="0" w:color="auto"/>
              <w:right w:val="single" w:sz="4" w:space="0" w:color="auto"/>
            </w:tcBorders>
            <w:vAlign w:val="center"/>
          </w:tcPr>
          <w:p w:rsidR="005F2D4F" w:rsidRPr="00522C7C" w:rsidRDefault="005F2D4F" w:rsidP="00DC4980">
            <w:pPr>
              <w:jc w:val="center"/>
            </w:pPr>
            <w:r w:rsidRPr="00522C7C">
              <w:rPr>
                <w:rFonts w:eastAsia="Arial Unicode MS"/>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tcPr>
          <w:p w:rsidR="005F2D4F" w:rsidRPr="00AF6356" w:rsidRDefault="005F2D4F" w:rsidP="00DC4980">
            <w:pPr>
              <w:jc w:val="center"/>
            </w:pPr>
            <w:r w:rsidRPr="00AF6356">
              <w:rPr>
                <w:rFonts w:eastAsia="Arial Unicode MS"/>
                <w:bCs/>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rsidR="005F2D4F" w:rsidRPr="000215F7" w:rsidRDefault="005F2D4F" w:rsidP="00DC4980">
            <w:pPr>
              <w:jc w:val="center"/>
            </w:pPr>
            <w:r w:rsidRPr="000215F7">
              <w:rPr>
                <w:rFonts w:eastAsia="Arial Unicode MS"/>
                <w:bCs/>
                <w:color w:val="0000FF"/>
                <w:sz w:val="18"/>
                <w:szCs w:val="18"/>
              </w:rPr>
              <w:t>Exempt</w:t>
            </w:r>
          </w:p>
        </w:tc>
        <w:tc>
          <w:tcPr>
            <w:tcW w:w="922"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5F2D4F" w:rsidRPr="00AF6356" w:rsidRDefault="005F2D4F" w:rsidP="00DC4980">
            <w:pPr>
              <w:ind w:right="-5"/>
              <w:jc w:val="center"/>
              <w:rPr>
                <w:rFonts w:eastAsia="Arial Unicode MS"/>
                <w:sz w:val="18"/>
                <w:szCs w:val="18"/>
                <w:highlight w:val="yellow"/>
              </w:rPr>
            </w:pPr>
            <w:r w:rsidRPr="00D91B5A">
              <w:rPr>
                <w:rFonts w:eastAsia="Arial Unicode MS"/>
                <w:bCs/>
                <w:sz w:val="18"/>
                <w:szCs w:val="18"/>
              </w:rPr>
              <w:t>Exempt</w:t>
            </w:r>
          </w:p>
        </w:tc>
      </w:tr>
      <w:tr w:rsidR="005F2D4F" w:rsidRPr="00257021" w:rsidTr="00DC4980">
        <w:trPr>
          <w:trHeight w:val="255"/>
        </w:trPr>
        <w:tc>
          <w:tcPr>
            <w:tcW w:w="3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jc w:val="center"/>
              <w:rPr>
                <w:rFonts w:eastAsia="Arial Unicode MS"/>
                <w:sz w:val="18"/>
                <w:szCs w:val="18"/>
              </w:rPr>
            </w:pPr>
            <w:r w:rsidRPr="005512B1">
              <w:rPr>
                <w:sz w:val="18"/>
                <w:szCs w:val="18"/>
              </w:rPr>
              <w:t>2.0</w:t>
            </w:r>
          </w:p>
        </w:tc>
        <w:tc>
          <w:tcPr>
            <w:tcW w:w="2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rPr>
                <w:rFonts w:eastAsia="Arial Unicode MS"/>
                <w:sz w:val="18"/>
                <w:szCs w:val="18"/>
              </w:rPr>
            </w:pPr>
            <w:r w:rsidRPr="000215F7">
              <w:rPr>
                <w:sz w:val="18"/>
                <w:szCs w:val="18"/>
              </w:rPr>
              <w:t>Accountability to the Governing Body</w:t>
            </w:r>
          </w:p>
        </w:tc>
        <w:tc>
          <w:tcPr>
            <w:tcW w:w="562"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bCs/>
                <w:sz w:val="18"/>
                <w:szCs w:val="18"/>
              </w:rPr>
            </w:pPr>
            <w:r w:rsidRPr="005512B1">
              <w:rPr>
                <w:b/>
                <w:bCs/>
                <w:sz w:val="18"/>
                <w:szCs w:val="18"/>
              </w:rPr>
              <w:t>50%*</w:t>
            </w:r>
          </w:p>
        </w:tc>
        <w:tc>
          <w:tcPr>
            <w:tcW w:w="565"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31"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bCs/>
                <w:sz w:val="16"/>
                <w:szCs w:val="16"/>
              </w:rPr>
            </w:pPr>
            <w:r w:rsidRPr="003A5026">
              <w:rPr>
                <w:rFonts w:eastAsia="Arial Unicode MS"/>
                <w:sz w:val="16"/>
                <w:szCs w:val="16"/>
              </w:rPr>
              <w:t>Exempt</w:t>
            </w:r>
          </w:p>
        </w:tc>
        <w:tc>
          <w:tcPr>
            <w:tcW w:w="550" w:type="dxa"/>
            <w:tcBorders>
              <w:top w:val="single" w:sz="4" w:space="0" w:color="auto"/>
              <w:left w:val="single" w:sz="4" w:space="0" w:color="auto"/>
              <w:bottom w:val="single" w:sz="4" w:space="0" w:color="auto"/>
              <w:right w:val="single" w:sz="4" w:space="0" w:color="auto"/>
            </w:tcBorders>
            <w:vAlign w:val="center"/>
          </w:tcPr>
          <w:p w:rsidR="005F2D4F" w:rsidRPr="00522C7C" w:rsidRDefault="005F2D4F" w:rsidP="00DC4980">
            <w:pPr>
              <w:jc w:val="center"/>
            </w:pPr>
            <w:r w:rsidRPr="00522C7C">
              <w:rPr>
                <w:rFonts w:eastAsia="Arial Unicode MS"/>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tcPr>
          <w:p w:rsidR="005F2D4F" w:rsidRPr="00AF6356" w:rsidRDefault="005F2D4F" w:rsidP="00DC4980">
            <w:pPr>
              <w:jc w:val="center"/>
            </w:pPr>
            <w:r w:rsidRPr="00AF6356">
              <w:rPr>
                <w:rFonts w:eastAsia="Arial Unicode MS"/>
                <w:bCs/>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rsidR="005F2D4F" w:rsidRPr="000215F7" w:rsidRDefault="005F2D4F" w:rsidP="00DC4980">
            <w:pPr>
              <w:jc w:val="center"/>
            </w:pPr>
            <w:r w:rsidRPr="000215F7">
              <w:rPr>
                <w:rFonts w:eastAsia="Arial Unicode MS"/>
                <w:bCs/>
                <w:color w:val="0000FF"/>
                <w:sz w:val="18"/>
                <w:szCs w:val="18"/>
              </w:rPr>
              <w:t>100%</w:t>
            </w:r>
          </w:p>
        </w:tc>
        <w:tc>
          <w:tcPr>
            <w:tcW w:w="922"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5F2D4F" w:rsidRPr="00B16D09" w:rsidRDefault="005F2D4F" w:rsidP="00DC4980">
            <w:pPr>
              <w:ind w:right="-5"/>
              <w:jc w:val="center"/>
              <w:rPr>
                <w:rFonts w:eastAsia="Arial Unicode MS"/>
                <w:sz w:val="18"/>
                <w:szCs w:val="18"/>
              </w:rPr>
            </w:pPr>
            <w:r w:rsidRPr="00B16D09">
              <w:rPr>
                <w:rFonts w:eastAsia="Arial Unicode MS"/>
                <w:sz w:val="18"/>
                <w:szCs w:val="18"/>
              </w:rPr>
              <w:t>100%</w:t>
            </w:r>
          </w:p>
        </w:tc>
      </w:tr>
      <w:tr w:rsidR="005F2D4F" w:rsidRPr="00257021" w:rsidTr="00DC4980">
        <w:trPr>
          <w:trHeight w:val="255"/>
        </w:trPr>
        <w:tc>
          <w:tcPr>
            <w:tcW w:w="3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jc w:val="center"/>
              <w:rPr>
                <w:rFonts w:eastAsia="Arial Unicode MS"/>
                <w:sz w:val="18"/>
                <w:szCs w:val="18"/>
              </w:rPr>
            </w:pPr>
            <w:r w:rsidRPr="005512B1">
              <w:rPr>
                <w:sz w:val="18"/>
                <w:szCs w:val="18"/>
              </w:rPr>
              <w:t>3.0</w:t>
            </w:r>
          </w:p>
        </w:tc>
        <w:tc>
          <w:tcPr>
            <w:tcW w:w="2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rPr>
                <w:rFonts w:eastAsia="Arial Unicode MS"/>
                <w:sz w:val="18"/>
                <w:szCs w:val="18"/>
              </w:rPr>
            </w:pPr>
            <w:r w:rsidRPr="005512B1">
              <w:rPr>
                <w:sz w:val="18"/>
                <w:szCs w:val="18"/>
              </w:rPr>
              <w:t>Oversight of Delegated Entities</w:t>
            </w:r>
          </w:p>
        </w:tc>
        <w:tc>
          <w:tcPr>
            <w:tcW w:w="562"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sz w:val="16"/>
                <w:szCs w:val="16"/>
              </w:rPr>
            </w:pPr>
            <w:r w:rsidRPr="003A5026">
              <w:rPr>
                <w:sz w:val="16"/>
                <w:szCs w:val="16"/>
              </w:rPr>
              <w:t>Exempt</w:t>
            </w:r>
          </w:p>
        </w:tc>
        <w:tc>
          <w:tcPr>
            <w:tcW w:w="565"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sz w:val="16"/>
                <w:szCs w:val="16"/>
              </w:rPr>
            </w:pPr>
            <w:r w:rsidRPr="003A5026">
              <w:rPr>
                <w:rFonts w:eastAsia="Arial Unicode MS"/>
                <w:sz w:val="16"/>
                <w:szCs w:val="16"/>
              </w:rPr>
              <w:t>Exempt</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56%</w:t>
            </w:r>
            <w:r w:rsidRPr="005512B1">
              <w:rPr>
                <w:rFonts w:eastAsia="Arial Unicode MS"/>
                <w:b/>
                <w:bCs/>
                <w:sz w:val="18"/>
                <w:szCs w:val="18"/>
              </w:rPr>
              <w:t>+</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bCs/>
                <w:sz w:val="18"/>
                <w:szCs w:val="18"/>
              </w:rPr>
              <w:t>100%</w:t>
            </w:r>
          </w:p>
        </w:tc>
        <w:tc>
          <w:tcPr>
            <w:tcW w:w="531"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b/>
                <w:sz w:val="18"/>
                <w:szCs w:val="18"/>
              </w:rPr>
            </w:pPr>
            <w:r w:rsidRPr="003A5026">
              <w:rPr>
                <w:rFonts w:eastAsia="Arial Unicode MS"/>
                <w:bCs/>
                <w:sz w:val="18"/>
                <w:szCs w:val="18"/>
              </w:rPr>
              <w:t>100%</w:t>
            </w:r>
          </w:p>
        </w:tc>
        <w:tc>
          <w:tcPr>
            <w:tcW w:w="550" w:type="dxa"/>
            <w:tcBorders>
              <w:top w:val="single" w:sz="4" w:space="0" w:color="auto"/>
              <w:left w:val="single" w:sz="4" w:space="0" w:color="auto"/>
              <w:bottom w:val="single" w:sz="4" w:space="0" w:color="auto"/>
              <w:right w:val="single" w:sz="4" w:space="0" w:color="auto"/>
            </w:tcBorders>
            <w:vAlign w:val="center"/>
          </w:tcPr>
          <w:p w:rsidR="005F2D4F" w:rsidRPr="00522C7C" w:rsidRDefault="005F2D4F" w:rsidP="00DC4980">
            <w:pPr>
              <w:ind w:right="-5"/>
              <w:jc w:val="center"/>
              <w:rPr>
                <w:rFonts w:eastAsia="Arial Unicode MS"/>
                <w:b/>
                <w:sz w:val="18"/>
                <w:szCs w:val="18"/>
              </w:rPr>
            </w:pPr>
            <w:r w:rsidRPr="00522C7C">
              <w:rPr>
                <w:rFonts w:eastAsia="Arial Unicode MS"/>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tcPr>
          <w:p w:rsidR="005F2D4F" w:rsidRPr="00AF6356" w:rsidRDefault="005F2D4F" w:rsidP="00DC4980">
            <w:pPr>
              <w:ind w:right="-5"/>
              <w:jc w:val="center"/>
              <w:rPr>
                <w:rFonts w:eastAsia="Arial Unicode MS"/>
                <w:b/>
                <w:sz w:val="18"/>
                <w:szCs w:val="18"/>
              </w:rPr>
            </w:pPr>
            <w:r w:rsidRPr="00AF6356">
              <w:rPr>
                <w:rFonts w:eastAsia="Arial Unicode MS"/>
                <w:bCs/>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rsidR="005F2D4F" w:rsidRPr="000215F7" w:rsidRDefault="005F2D4F" w:rsidP="00DC4980">
            <w:pPr>
              <w:ind w:right="-5"/>
              <w:jc w:val="center"/>
              <w:rPr>
                <w:rFonts w:eastAsia="Arial Unicode MS"/>
                <w:b/>
                <w:color w:val="0000FF"/>
                <w:sz w:val="18"/>
                <w:szCs w:val="18"/>
              </w:rPr>
            </w:pPr>
            <w:r w:rsidRPr="000215F7">
              <w:rPr>
                <w:rFonts w:eastAsia="Arial Unicode MS"/>
                <w:bCs/>
                <w:color w:val="0000FF"/>
                <w:sz w:val="18"/>
                <w:szCs w:val="18"/>
              </w:rPr>
              <w:t>100%</w:t>
            </w:r>
          </w:p>
        </w:tc>
        <w:tc>
          <w:tcPr>
            <w:tcW w:w="922"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5F2D4F" w:rsidRPr="00B16D09" w:rsidRDefault="005F2D4F" w:rsidP="00DC4980">
            <w:pPr>
              <w:ind w:right="-5"/>
              <w:jc w:val="center"/>
              <w:rPr>
                <w:rFonts w:eastAsia="Arial Unicode MS"/>
                <w:b/>
                <w:sz w:val="18"/>
                <w:szCs w:val="18"/>
              </w:rPr>
            </w:pPr>
            <w:r w:rsidRPr="00B16D09">
              <w:rPr>
                <w:rFonts w:eastAsia="Arial Unicode MS"/>
                <w:b/>
                <w:sz w:val="18"/>
                <w:szCs w:val="18"/>
              </w:rPr>
              <w:t>83%*</w:t>
            </w:r>
          </w:p>
        </w:tc>
      </w:tr>
      <w:tr w:rsidR="005F2D4F" w:rsidRPr="00257021" w:rsidTr="00DC4980">
        <w:trPr>
          <w:trHeight w:val="255"/>
        </w:trPr>
        <w:tc>
          <w:tcPr>
            <w:tcW w:w="3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jc w:val="center"/>
              <w:rPr>
                <w:rFonts w:eastAsia="Arial Unicode MS"/>
                <w:sz w:val="18"/>
                <w:szCs w:val="18"/>
              </w:rPr>
            </w:pPr>
            <w:r w:rsidRPr="005512B1">
              <w:rPr>
                <w:sz w:val="18"/>
                <w:szCs w:val="18"/>
              </w:rPr>
              <w:t>4.0</w:t>
            </w:r>
          </w:p>
        </w:tc>
        <w:tc>
          <w:tcPr>
            <w:tcW w:w="2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rPr>
                <w:rFonts w:eastAsia="Arial Unicode MS"/>
                <w:sz w:val="18"/>
                <w:szCs w:val="18"/>
              </w:rPr>
            </w:pPr>
            <w:r w:rsidRPr="000215F7">
              <w:rPr>
                <w:sz w:val="18"/>
                <w:szCs w:val="18"/>
              </w:rPr>
              <w:t>Credentialing and Recredentialing</w:t>
            </w:r>
          </w:p>
        </w:tc>
        <w:tc>
          <w:tcPr>
            <w:tcW w:w="562"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bCs/>
                <w:sz w:val="18"/>
                <w:szCs w:val="18"/>
              </w:rPr>
            </w:pPr>
            <w:r w:rsidRPr="005512B1">
              <w:rPr>
                <w:b/>
                <w:bCs/>
                <w:sz w:val="18"/>
                <w:szCs w:val="18"/>
              </w:rPr>
              <w:t>99%*</w:t>
            </w:r>
          </w:p>
        </w:tc>
        <w:tc>
          <w:tcPr>
            <w:tcW w:w="565"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
                <w:sz w:val="18"/>
                <w:szCs w:val="18"/>
              </w:rPr>
              <w:t>99%*</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
                <w:sz w:val="18"/>
                <w:szCs w:val="18"/>
              </w:rPr>
              <w:t>90%*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
                <w:sz w:val="18"/>
                <w:szCs w:val="18"/>
              </w:rPr>
              <w:t>87%*</w:t>
            </w:r>
          </w:p>
        </w:tc>
        <w:tc>
          <w:tcPr>
            <w:tcW w:w="531"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b/>
                <w:sz w:val="18"/>
                <w:szCs w:val="18"/>
              </w:rPr>
            </w:pPr>
            <w:r w:rsidRPr="003A5026">
              <w:rPr>
                <w:rFonts w:eastAsia="Arial Unicode MS"/>
                <w:bCs/>
                <w:sz w:val="18"/>
                <w:szCs w:val="18"/>
              </w:rPr>
              <w:t>100%</w:t>
            </w:r>
          </w:p>
        </w:tc>
        <w:tc>
          <w:tcPr>
            <w:tcW w:w="550" w:type="dxa"/>
            <w:tcBorders>
              <w:top w:val="single" w:sz="4" w:space="0" w:color="auto"/>
              <w:left w:val="single" w:sz="4" w:space="0" w:color="auto"/>
              <w:bottom w:val="single" w:sz="4" w:space="0" w:color="auto"/>
              <w:right w:val="single" w:sz="4" w:space="0" w:color="auto"/>
            </w:tcBorders>
            <w:vAlign w:val="center"/>
          </w:tcPr>
          <w:p w:rsidR="005F2D4F" w:rsidRPr="00522C7C" w:rsidRDefault="005F2D4F" w:rsidP="00DC4980">
            <w:pPr>
              <w:ind w:right="-5"/>
              <w:jc w:val="center"/>
              <w:rPr>
                <w:rFonts w:eastAsia="Arial Unicode MS"/>
                <w:b/>
                <w:sz w:val="18"/>
                <w:szCs w:val="18"/>
              </w:rPr>
            </w:pPr>
            <w:r w:rsidRPr="00522C7C">
              <w:rPr>
                <w:rFonts w:eastAsia="Arial Unicode MS"/>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tcPr>
          <w:p w:rsidR="005F2D4F" w:rsidRPr="00AF6356" w:rsidRDefault="005F2D4F" w:rsidP="00DC4980">
            <w:pPr>
              <w:ind w:right="-5"/>
              <w:jc w:val="center"/>
              <w:rPr>
                <w:rFonts w:eastAsia="Arial Unicode MS"/>
                <w:b/>
                <w:sz w:val="18"/>
                <w:szCs w:val="18"/>
              </w:rPr>
            </w:pPr>
            <w:r w:rsidRPr="00AF6356">
              <w:rPr>
                <w:rFonts w:eastAsia="Arial Unicode MS"/>
                <w:b/>
                <w:bCs/>
                <w:sz w:val="18"/>
                <w:szCs w:val="18"/>
              </w:rPr>
              <w:t>99%*</w:t>
            </w:r>
          </w:p>
        </w:tc>
        <w:tc>
          <w:tcPr>
            <w:tcW w:w="693" w:type="dxa"/>
            <w:tcBorders>
              <w:top w:val="single" w:sz="4" w:space="0" w:color="auto"/>
              <w:left w:val="single" w:sz="4" w:space="0" w:color="auto"/>
              <w:bottom w:val="single" w:sz="4" w:space="0" w:color="auto"/>
              <w:right w:val="single" w:sz="4" w:space="0" w:color="auto"/>
            </w:tcBorders>
            <w:vAlign w:val="center"/>
          </w:tcPr>
          <w:p w:rsidR="005F2D4F" w:rsidRPr="000215F7" w:rsidRDefault="005F2D4F" w:rsidP="00DC4980">
            <w:pPr>
              <w:ind w:right="-5"/>
              <w:jc w:val="center"/>
              <w:rPr>
                <w:rFonts w:eastAsia="Arial Unicode MS"/>
                <w:color w:val="0000FF"/>
                <w:sz w:val="18"/>
                <w:szCs w:val="18"/>
              </w:rPr>
            </w:pPr>
            <w:r w:rsidRPr="000215F7">
              <w:rPr>
                <w:rFonts w:eastAsia="Arial Unicode MS"/>
                <w:bCs/>
                <w:color w:val="0000FF"/>
                <w:sz w:val="18"/>
                <w:szCs w:val="18"/>
              </w:rPr>
              <w:t>100%</w:t>
            </w:r>
          </w:p>
        </w:tc>
        <w:tc>
          <w:tcPr>
            <w:tcW w:w="922"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5F2D4F" w:rsidRPr="00B16D09" w:rsidRDefault="005F2D4F" w:rsidP="00DC4980">
            <w:pPr>
              <w:ind w:right="-5"/>
              <w:jc w:val="center"/>
              <w:rPr>
                <w:rFonts w:eastAsia="Arial Unicode MS"/>
                <w:sz w:val="18"/>
                <w:szCs w:val="18"/>
              </w:rPr>
            </w:pPr>
            <w:r w:rsidRPr="00B16D09">
              <w:rPr>
                <w:rFonts w:eastAsia="Arial Unicode MS"/>
                <w:b/>
                <w:sz w:val="18"/>
                <w:szCs w:val="18"/>
              </w:rPr>
              <w:t>99%*</w:t>
            </w:r>
          </w:p>
        </w:tc>
      </w:tr>
      <w:tr w:rsidR="005F2D4F" w:rsidRPr="00257021" w:rsidTr="00DC4980">
        <w:trPr>
          <w:trHeight w:val="255"/>
        </w:trPr>
        <w:tc>
          <w:tcPr>
            <w:tcW w:w="3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jc w:val="center"/>
              <w:rPr>
                <w:rFonts w:eastAsia="Arial Unicode MS"/>
                <w:sz w:val="18"/>
                <w:szCs w:val="18"/>
              </w:rPr>
            </w:pPr>
            <w:r w:rsidRPr="005512B1">
              <w:rPr>
                <w:sz w:val="18"/>
                <w:szCs w:val="18"/>
              </w:rPr>
              <w:t>5.0</w:t>
            </w:r>
          </w:p>
        </w:tc>
        <w:tc>
          <w:tcPr>
            <w:tcW w:w="2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rPr>
                <w:rFonts w:eastAsia="Arial Unicode MS"/>
                <w:sz w:val="18"/>
                <w:szCs w:val="18"/>
              </w:rPr>
            </w:pPr>
            <w:r w:rsidRPr="005512B1">
              <w:rPr>
                <w:sz w:val="18"/>
                <w:szCs w:val="18"/>
              </w:rPr>
              <w:t>Enrollee Rights</w:t>
            </w:r>
          </w:p>
        </w:tc>
        <w:tc>
          <w:tcPr>
            <w:tcW w:w="562"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sz w:val="18"/>
                <w:szCs w:val="18"/>
              </w:rPr>
              <w:t>100%</w:t>
            </w:r>
          </w:p>
        </w:tc>
        <w:tc>
          <w:tcPr>
            <w:tcW w:w="565"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1"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b/>
                <w:sz w:val="18"/>
                <w:szCs w:val="18"/>
              </w:rPr>
            </w:pPr>
            <w:r>
              <w:rPr>
                <w:rFonts w:eastAsia="Arial Unicode MS"/>
                <w:bCs/>
                <w:sz w:val="18"/>
                <w:szCs w:val="18"/>
              </w:rPr>
              <w:t>1</w:t>
            </w:r>
            <w:r w:rsidRPr="003A5026">
              <w:rPr>
                <w:rFonts w:eastAsia="Arial Unicode MS"/>
                <w:bCs/>
                <w:sz w:val="18"/>
                <w:szCs w:val="18"/>
              </w:rPr>
              <w:t>00%</w:t>
            </w:r>
          </w:p>
        </w:tc>
        <w:tc>
          <w:tcPr>
            <w:tcW w:w="550" w:type="dxa"/>
            <w:tcBorders>
              <w:top w:val="single" w:sz="4" w:space="0" w:color="auto"/>
              <w:left w:val="single" w:sz="4" w:space="0" w:color="auto"/>
              <w:bottom w:val="single" w:sz="4" w:space="0" w:color="auto"/>
              <w:right w:val="single" w:sz="4" w:space="0" w:color="auto"/>
            </w:tcBorders>
            <w:vAlign w:val="center"/>
          </w:tcPr>
          <w:p w:rsidR="005F2D4F" w:rsidRPr="00522C7C" w:rsidRDefault="005F2D4F" w:rsidP="00DC4980">
            <w:pPr>
              <w:ind w:right="-5"/>
              <w:jc w:val="center"/>
              <w:rPr>
                <w:rFonts w:eastAsia="Arial Unicode MS"/>
                <w:b/>
                <w:sz w:val="18"/>
                <w:szCs w:val="18"/>
              </w:rPr>
            </w:pPr>
            <w:r w:rsidRPr="00522C7C">
              <w:rPr>
                <w:rFonts w:eastAsia="Arial Unicode MS"/>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tcPr>
          <w:p w:rsidR="005F2D4F" w:rsidRPr="00AF6356" w:rsidRDefault="005F2D4F" w:rsidP="00DC4980">
            <w:pPr>
              <w:ind w:right="-5"/>
              <w:jc w:val="center"/>
              <w:rPr>
                <w:rFonts w:eastAsia="Arial Unicode MS"/>
                <w:b/>
                <w:sz w:val="18"/>
                <w:szCs w:val="18"/>
              </w:rPr>
            </w:pPr>
            <w:r w:rsidRPr="00AF6356">
              <w:rPr>
                <w:rFonts w:eastAsia="Arial Unicode MS"/>
                <w:bCs/>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rsidR="005F2D4F" w:rsidRPr="000215F7" w:rsidRDefault="005F2D4F" w:rsidP="00DC4980">
            <w:pPr>
              <w:ind w:right="-5"/>
              <w:jc w:val="center"/>
              <w:rPr>
                <w:rFonts w:eastAsia="Arial Unicode MS"/>
                <w:b/>
                <w:color w:val="0000FF"/>
                <w:sz w:val="18"/>
                <w:szCs w:val="18"/>
              </w:rPr>
            </w:pPr>
            <w:r w:rsidRPr="000215F7">
              <w:rPr>
                <w:rFonts w:eastAsia="Arial Unicode MS"/>
                <w:bCs/>
                <w:color w:val="0000FF"/>
                <w:sz w:val="18"/>
                <w:szCs w:val="18"/>
              </w:rPr>
              <w:t>100%</w:t>
            </w:r>
          </w:p>
        </w:tc>
        <w:tc>
          <w:tcPr>
            <w:tcW w:w="922"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5F2D4F" w:rsidRPr="00B16D09" w:rsidRDefault="005F2D4F" w:rsidP="00DC4980">
            <w:pPr>
              <w:jc w:val="center"/>
            </w:pPr>
            <w:r w:rsidRPr="00B16D09">
              <w:rPr>
                <w:rFonts w:eastAsia="Arial Unicode MS"/>
                <w:b/>
                <w:sz w:val="18"/>
                <w:szCs w:val="18"/>
              </w:rPr>
              <w:t>96%*</w:t>
            </w:r>
          </w:p>
        </w:tc>
      </w:tr>
      <w:tr w:rsidR="005F2D4F" w:rsidRPr="00257021" w:rsidTr="00DC4980">
        <w:trPr>
          <w:trHeight w:val="255"/>
        </w:trPr>
        <w:tc>
          <w:tcPr>
            <w:tcW w:w="3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jc w:val="center"/>
              <w:rPr>
                <w:rFonts w:eastAsia="Arial Unicode MS"/>
                <w:sz w:val="18"/>
                <w:szCs w:val="18"/>
              </w:rPr>
            </w:pPr>
            <w:r w:rsidRPr="005512B1">
              <w:rPr>
                <w:sz w:val="18"/>
                <w:szCs w:val="18"/>
              </w:rPr>
              <w:t>6.0</w:t>
            </w:r>
          </w:p>
        </w:tc>
        <w:tc>
          <w:tcPr>
            <w:tcW w:w="2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rPr>
                <w:rFonts w:eastAsia="Arial Unicode MS"/>
                <w:sz w:val="18"/>
                <w:szCs w:val="18"/>
              </w:rPr>
            </w:pPr>
            <w:r w:rsidRPr="005512B1">
              <w:rPr>
                <w:sz w:val="18"/>
                <w:szCs w:val="18"/>
              </w:rPr>
              <w:t>Availability &amp; Access</w:t>
            </w:r>
            <w:r>
              <w:rPr>
                <w:sz w:val="18"/>
                <w:szCs w:val="18"/>
              </w:rPr>
              <w:t>ibility</w:t>
            </w:r>
          </w:p>
        </w:tc>
        <w:tc>
          <w:tcPr>
            <w:tcW w:w="562"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100%</w:t>
            </w:r>
          </w:p>
        </w:tc>
        <w:tc>
          <w:tcPr>
            <w:tcW w:w="565"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5F2D4F" w:rsidRPr="005A2B1B" w:rsidRDefault="005F2D4F" w:rsidP="00DC4980">
            <w:pPr>
              <w:ind w:right="-5"/>
              <w:jc w:val="center"/>
              <w:rPr>
                <w:rFonts w:eastAsia="Arial Unicode MS"/>
                <w:b/>
                <w:sz w:val="18"/>
                <w:szCs w:val="18"/>
              </w:rPr>
            </w:pPr>
            <w:r w:rsidRPr="005A2B1B">
              <w:rPr>
                <w:rFonts w:eastAsia="Arial Unicode MS"/>
                <w:bCs/>
                <w:sz w:val="18"/>
                <w:szCs w:val="18"/>
              </w:rPr>
              <w:t>100%</w:t>
            </w:r>
          </w:p>
        </w:tc>
        <w:tc>
          <w:tcPr>
            <w:tcW w:w="531"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b/>
                <w:sz w:val="18"/>
                <w:szCs w:val="18"/>
              </w:rPr>
            </w:pPr>
            <w:r w:rsidRPr="003A5026">
              <w:rPr>
                <w:rFonts w:eastAsia="Arial Unicode MS"/>
                <w:bCs/>
                <w:sz w:val="18"/>
                <w:szCs w:val="18"/>
              </w:rPr>
              <w:t>100%</w:t>
            </w:r>
          </w:p>
        </w:tc>
        <w:tc>
          <w:tcPr>
            <w:tcW w:w="550" w:type="dxa"/>
            <w:tcBorders>
              <w:top w:val="single" w:sz="4" w:space="0" w:color="auto"/>
              <w:left w:val="single" w:sz="4" w:space="0" w:color="auto"/>
              <w:bottom w:val="single" w:sz="4" w:space="0" w:color="auto"/>
              <w:right w:val="single" w:sz="4" w:space="0" w:color="auto"/>
            </w:tcBorders>
            <w:vAlign w:val="center"/>
          </w:tcPr>
          <w:p w:rsidR="005F2D4F" w:rsidRPr="00522C7C" w:rsidRDefault="005F2D4F" w:rsidP="00DC4980">
            <w:pPr>
              <w:jc w:val="center"/>
            </w:pPr>
            <w:r w:rsidRPr="00522C7C">
              <w:rPr>
                <w:rFonts w:eastAsia="Arial Unicode MS"/>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tcPr>
          <w:p w:rsidR="005F2D4F" w:rsidRPr="00AF6356" w:rsidRDefault="005F2D4F" w:rsidP="00DC4980">
            <w:pPr>
              <w:jc w:val="center"/>
            </w:pPr>
            <w:r w:rsidRPr="00AF6356">
              <w:rPr>
                <w:rFonts w:eastAsia="Arial Unicode MS"/>
                <w:bCs/>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rsidR="005F2D4F" w:rsidRPr="000215F7" w:rsidRDefault="005F2D4F" w:rsidP="00DC4980">
            <w:pPr>
              <w:jc w:val="center"/>
            </w:pPr>
            <w:r w:rsidRPr="000215F7">
              <w:rPr>
                <w:rFonts w:eastAsia="Arial Unicode MS"/>
                <w:bCs/>
                <w:color w:val="0000FF"/>
                <w:sz w:val="18"/>
                <w:szCs w:val="18"/>
              </w:rPr>
              <w:t>100%</w:t>
            </w:r>
          </w:p>
        </w:tc>
        <w:tc>
          <w:tcPr>
            <w:tcW w:w="922"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5F2D4F" w:rsidRPr="00B16D09" w:rsidRDefault="005F2D4F" w:rsidP="00DC4980">
            <w:pPr>
              <w:jc w:val="center"/>
            </w:pPr>
            <w:r w:rsidRPr="00B16D09">
              <w:rPr>
                <w:rFonts w:eastAsia="Arial Unicode MS"/>
                <w:b/>
                <w:sz w:val="18"/>
                <w:szCs w:val="18"/>
              </w:rPr>
              <w:t>96%*</w:t>
            </w:r>
          </w:p>
        </w:tc>
      </w:tr>
      <w:tr w:rsidR="005F2D4F" w:rsidRPr="00257021" w:rsidTr="00DC4980">
        <w:trPr>
          <w:trHeight w:val="255"/>
        </w:trPr>
        <w:tc>
          <w:tcPr>
            <w:tcW w:w="3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jc w:val="center"/>
              <w:rPr>
                <w:rFonts w:eastAsia="Arial Unicode MS"/>
                <w:sz w:val="18"/>
                <w:szCs w:val="18"/>
              </w:rPr>
            </w:pPr>
            <w:r w:rsidRPr="005512B1">
              <w:rPr>
                <w:sz w:val="18"/>
                <w:szCs w:val="18"/>
              </w:rPr>
              <w:t>7.0</w:t>
            </w:r>
          </w:p>
        </w:tc>
        <w:tc>
          <w:tcPr>
            <w:tcW w:w="2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rPr>
                <w:rFonts w:eastAsia="Arial Unicode MS"/>
                <w:sz w:val="18"/>
                <w:szCs w:val="18"/>
              </w:rPr>
            </w:pPr>
            <w:r w:rsidRPr="005512B1">
              <w:rPr>
                <w:sz w:val="18"/>
                <w:szCs w:val="18"/>
              </w:rPr>
              <w:t>Utilization Review</w:t>
            </w:r>
          </w:p>
        </w:tc>
        <w:tc>
          <w:tcPr>
            <w:tcW w:w="562"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65"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
                <w:sz w:val="18"/>
                <w:szCs w:val="18"/>
              </w:rPr>
              <w:t>94%*</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
                <w:sz w:val="18"/>
                <w:szCs w:val="18"/>
              </w:rPr>
              <w:t>97%*</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
                <w:sz w:val="18"/>
                <w:szCs w:val="18"/>
              </w:rPr>
              <w:t>98%*</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
                <w:sz w:val="18"/>
                <w:szCs w:val="18"/>
              </w:rPr>
              <w:t>95%*</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5F2D4F" w:rsidRPr="005A2B1B" w:rsidRDefault="005F2D4F" w:rsidP="00DC4980">
            <w:pPr>
              <w:ind w:right="-5"/>
              <w:jc w:val="center"/>
              <w:rPr>
                <w:rFonts w:eastAsia="Arial Unicode MS"/>
                <w:b/>
                <w:sz w:val="18"/>
                <w:szCs w:val="18"/>
              </w:rPr>
            </w:pPr>
            <w:r w:rsidRPr="005A2B1B">
              <w:rPr>
                <w:rFonts w:eastAsia="Arial Unicode MS"/>
                <w:b/>
                <w:sz w:val="18"/>
                <w:szCs w:val="18"/>
              </w:rPr>
              <w:t>98%*</w:t>
            </w:r>
          </w:p>
        </w:tc>
        <w:tc>
          <w:tcPr>
            <w:tcW w:w="531"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b/>
                <w:sz w:val="18"/>
                <w:szCs w:val="18"/>
              </w:rPr>
            </w:pPr>
            <w:r w:rsidRPr="003A5026">
              <w:rPr>
                <w:rFonts w:eastAsia="Arial Unicode MS"/>
                <w:b/>
                <w:sz w:val="18"/>
                <w:szCs w:val="18"/>
              </w:rPr>
              <w:t>98%*</w:t>
            </w:r>
          </w:p>
        </w:tc>
        <w:tc>
          <w:tcPr>
            <w:tcW w:w="550" w:type="dxa"/>
            <w:tcBorders>
              <w:top w:val="single" w:sz="4" w:space="0" w:color="auto"/>
              <w:left w:val="single" w:sz="4" w:space="0" w:color="auto"/>
              <w:bottom w:val="single" w:sz="4" w:space="0" w:color="auto"/>
              <w:right w:val="single" w:sz="4" w:space="0" w:color="auto"/>
            </w:tcBorders>
            <w:vAlign w:val="center"/>
          </w:tcPr>
          <w:p w:rsidR="005F2D4F" w:rsidRPr="00522C7C" w:rsidRDefault="005F2D4F" w:rsidP="00DC4980">
            <w:pPr>
              <w:jc w:val="center"/>
            </w:pPr>
            <w:r w:rsidRPr="00522C7C">
              <w:rPr>
                <w:rFonts w:eastAsia="Arial Unicode MS"/>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tcPr>
          <w:p w:rsidR="005F2D4F" w:rsidRPr="00AF6356" w:rsidRDefault="005F2D4F" w:rsidP="00DC4980">
            <w:pPr>
              <w:jc w:val="center"/>
            </w:pPr>
            <w:r w:rsidRPr="00AF6356">
              <w:rPr>
                <w:rFonts w:eastAsia="Arial Unicode MS"/>
                <w:bCs/>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rsidR="005F2D4F" w:rsidRPr="000215F7" w:rsidRDefault="005F2D4F" w:rsidP="00DC4980">
            <w:pPr>
              <w:jc w:val="center"/>
            </w:pPr>
            <w:r w:rsidRPr="000215F7">
              <w:rPr>
                <w:rFonts w:eastAsia="Arial Unicode MS"/>
                <w:bCs/>
                <w:color w:val="0000FF"/>
                <w:sz w:val="18"/>
                <w:szCs w:val="18"/>
              </w:rPr>
              <w:t>100%</w:t>
            </w:r>
          </w:p>
        </w:tc>
        <w:tc>
          <w:tcPr>
            <w:tcW w:w="922"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5F2D4F" w:rsidRPr="00B16D09" w:rsidRDefault="005F2D4F" w:rsidP="00DC4980">
            <w:pPr>
              <w:ind w:right="-5"/>
              <w:jc w:val="center"/>
              <w:rPr>
                <w:rFonts w:eastAsia="Arial Unicode MS"/>
                <w:sz w:val="18"/>
                <w:szCs w:val="18"/>
              </w:rPr>
            </w:pPr>
            <w:r w:rsidRPr="00B16D09">
              <w:rPr>
                <w:rFonts w:eastAsia="Arial Unicode MS"/>
                <w:b/>
                <w:sz w:val="18"/>
                <w:szCs w:val="18"/>
              </w:rPr>
              <w:t>90%*</w:t>
            </w:r>
          </w:p>
        </w:tc>
      </w:tr>
      <w:tr w:rsidR="005F2D4F" w:rsidRPr="00257021" w:rsidTr="00DC4980">
        <w:trPr>
          <w:trHeight w:val="255"/>
        </w:trPr>
        <w:tc>
          <w:tcPr>
            <w:tcW w:w="3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jc w:val="center"/>
              <w:rPr>
                <w:rFonts w:eastAsia="Arial Unicode MS"/>
                <w:sz w:val="18"/>
                <w:szCs w:val="18"/>
              </w:rPr>
            </w:pPr>
            <w:r w:rsidRPr="005512B1">
              <w:rPr>
                <w:sz w:val="18"/>
                <w:szCs w:val="18"/>
              </w:rPr>
              <w:t>8.0</w:t>
            </w:r>
          </w:p>
        </w:tc>
        <w:tc>
          <w:tcPr>
            <w:tcW w:w="2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5512B1" w:rsidRDefault="005F2D4F" w:rsidP="00DC4980">
            <w:pPr>
              <w:rPr>
                <w:rFonts w:eastAsia="Arial Unicode MS"/>
                <w:sz w:val="18"/>
                <w:szCs w:val="18"/>
              </w:rPr>
            </w:pPr>
            <w:r w:rsidRPr="005512B1">
              <w:rPr>
                <w:sz w:val="18"/>
                <w:szCs w:val="18"/>
              </w:rPr>
              <w:t>Continuity of Care</w:t>
            </w:r>
          </w:p>
        </w:tc>
        <w:tc>
          <w:tcPr>
            <w:tcW w:w="562"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100%</w:t>
            </w:r>
          </w:p>
        </w:tc>
        <w:tc>
          <w:tcPr>
            <w:tcW w:w="565"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sz w:val="18"/>
                <w:szCs w:val="18"/>
              </w:rPr>
            </w:pPr>
            <w:r w:rsidRPr="005512B1">
              <w:rPr>
                <w:rFonts w:eastAsia="Arial Unicode M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
                <w:sz w:val="18"/>
                <w:szCs w:val="18"/>
              </w:rPr>
            </w:pPr>
            <w:r w:rsidRPr="005512B1">
              <w:rPr>
                <w:rFonts w:eastAsia="Arial Unicode MS"/>
                <w:bCs/>
                <w:sz w:val="18"/>
                <w:szCs w:val="18"/>
              </w:rPr>
              <w:t>100%</w:t>
            </w:r>
          </w:p>
        </w:tc>
        <w:tc>
          <w:tcPr>
            <w:tcW w:w="533" w:type="dxa"/>
            <w:tcBorders>
              <w:top w:val="single" w:sz="4" w:space="0" w:color="auto"/>
              <w:left w:val="single" w:sz="4" w:space="0" w:color="auto"/>
              <w:bottom w:val="single" w:sz="4" w:space="0" w:color="auto"/>
              <w:right w:val="single" w:sz="4" w:space="0" w:color="auto"/>
            </w:tcBorders>
            <w:vAlign w:val="center"/>
          </w:tcPr>
          <w:p w:rsidR="005F2D4F" w:rsidRPr="005512B1" w:rsidRDefault="005F2D4F" w:rsidP="00DC4980">
            <w:pPr>
              <w:ind w:right="-5"/>
              <w:jc w:val="center"/>
              <w:rPr>
                <w:rFonts w:eastAsia="Arial Unicode MS"/>
                <w:bCs/>
                <w:sz w:val="18"/>
                <w:szCs w:val="18"/>
              </w:rPr>
            </w:pPr>
            <w:r w:rsidRPr="005512B1">
              <w:rPr>
                <w:rFonts w:eastAsia="Arial Unicode MS"/>
                <w:bCs/>
                <w:sz w:val="18"/>
                <w:szCs w:val="18"/>
              </w:rPr>
              <w:t>100%</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5F2D4F" w:rsidRPr="005A2B1B" w:rsidRDefault="005F2D4F" w:rsidP="00DC4980">
            <w:pPr>
              <w:ind w:right="-5"/>
              <w:jc w:val="center"/>
              <w:rPr>
                <w:rFonts w:eastAsia="Arial Unicode MS"/>
                <w:b/>
                <w:sz w:val="18"/>
                <w:szCs w:val="18"/>
              </w:rPr>
            </w:pPr>
            <w:r w:rsidRPr="005A2B1B">
              <w:rPr>
                <w:rFonts w:eastAsia="Arial Unicode MS"/>
                <w:bCs/>
                <w:sz w:val="18"/>
                <w:szCs w:val="18"/>
              </w:rPr>
              <w:t>100%</w:t>
            </w:r>
          </w:p>
        </w:tc>
        <w:tc>
          <w:tcPr>
            <w:tcW w:w="531" w:type="dxa"/>
            <w:tcBorders>
              <w:top w:val="single" w:sz="4" w:space="0" w:color="auto"/>
              <w:left w:val="single" w:sz="4" w:space="0" w:color="auto"/>
              <w:bottom w:val="single" w:sz="4" w:space="0" w:color="auto"/>
              <w:right w:val="single" w:sz="4" w:space="0" w:color="auto"/>
            </w:tcBorders>
            <w:vAlign w:val="center"/>
          </w:tcPr>
          <w:p w:rsidR="005F2D4F" w:rsidRPr="003A5026" w:rsidRDefault="005F2D4F" w:rsidP="00DC4980">
            <w:pPr>
              <w:ind w:right="-5"/>
              <w:jc w:val="center"/>
              <w:rPr>
                <w:rFonts w:eastAsia="Arial Unicode MS"/>
                <w:b/>
                <w:sz w:val="18"/>
                <w:szCs w:val="18"/>
              </w:rPr>
            </w:pPr>
            <w:r w:rsidRPr="003A5026">
              <w:rPr>
                <w:rFonts w:eastAsia="Arial Unicode MS"/>
                <w:bCs/>
                <w:sz w:val="18"/>
                <w:szCs w:val="18"/>
              </w:rPr>
              <w:t>100%</w:t>
            </w:r>
          </w:p>
        </w:tc>
        <w:tc>
          <w:tcPr>
            <w:tcW w:w="550" w:type="dxa"/>
            <w:tcBorders>
              <w:top w:val="single" w:sz="4" w:space="0" w:color="auto"/>
              <w:left w:val="single" w:sz="4" w:space="0" w:color="auto"/>
              <w:bottom w:val="single" w:sz="4" w:space="0" w:color="auto"/>
              <w:right w:val="single" w:sz="4" w:space="0" w:color="auto"/>
            </w:tcBorders>
            <w:vAlign w:val="center"/>
          </w:tcPr>
          <w:p w:rsidR="005F2D4F" w:rsidRPr="00522C7C" w:rsidRDefault="005F2D4F" w:rsidP="00DC4980">
            <w:pPr>
              <w:ind w:right="-5"/>
              <w:jc w:val="center"/>
              <w:rPr>
                <w:rFonts w:eastAsia="Arial Unicode MS"/>
                <w:b/>
                <w:sz w:val="18"/>
                <w:szCs w:val="18"/>
              </w:rPr>
            </w:pPr>
            <w:r w:rsidRPr="00522C7C">
              <w:rPr>
                <w:rFonts w:eastAsia="Arial Unicode MS"/>
                <w:bCs/>
                <w:sz w:val="18"/>
                <w:szCs w:val="18"/>
              </w:rPr>
              <w:t>100%</w:t>
            </w:r>
          </w:p>
        </w:tc>
        <w:tc>
          <w:tcPr>
            <w:tcW w:w="546" w:type="dxa"/>
            <w:tcBorders>
              <w:top w:val="single" w:sz="4" w:space="0" w:color="auto"/>
              <w:left w:val="single" w:sz="4" w:space="0" w:color="auto"/>
              <w:bottom w:val="single" w:sz="4" w:space="0" w:color="auto"/>
              <w:right w:val="single" w:sz="4" w:space="0" w:color="auto"/>
            </w:tcBorders>
            <w:vAlign w:val="center"/>
          </w:tcPr>
          <w:p w:rsidR="005F2D4F" w:rsidRPr="00AF6356" w:rsidRDefault="005F2D4F" w:rsidP="00DC4980">
            <w:pPr>
              <w:ind w:right="-5"/>
              <w:jc w:val="center"/>
              <w:rPr>
                <w:rFonts w:eastAsia="Arial Unicode MS"/>
                <w:b/>
                <w:sz w:val="18"/>
                <w:szCs w:val="18"/>
              </w:rPr>
            </w:pPr>
            <w:r w:rsidRPr="00AF6356">
              <w:rPr>
                <w:rFonts w:eastAsia="Arial Unicode MS"/>
                <w:bCs/>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rsidR="005F2D4F" w:rsidRPr="000215F7" w:rsidRDefault="005F2D4F" w:rsidP="00DC4980">
            <w:pPr>
              <w:ind w:right="-5"/>
              <w:jc w:val="center"/>
              <w:rPr>
                <w:rFonts w:eastAsia="Arial Unicode MS"/>
                <w:b/>
                <w:color w:val="0000FF"/>
                <w:sz w:val="18"/>
                <w:szCs w:val="18"/>
              </w:rPr>
            </w:pPr>
            <w:r w:rsidRPr="000215F7">
              <w:rPr>
                <w:rFonts w:eastAsia="Arial Unicode MS"/>
                <w:bCs/>
                <w:color w:val="0000FF"/>
                <w:sz w:val="18"/>
                <w:szCs w:val="18"/>
              </w:rPr>
              <w:t>100%</w:t>
            </w:r>
          </w:p>
        </w:tc>
        <w:tc>
          <w:tcPr>
            <w:tcW w:w="922"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5F2D4F" w:rsidRPr="00B16D09" w:rsidRDefault="005F2D4F" w:rsidP="00DC4980">
            <w:pPr>
              <w:ind w:right="-5"/>
              <w:jc w:val="center"/>
              <w:rPr>
                <w:rFonts w:eastAsia="Arial Unicode MS"/>
                <w:sz w:val="18"/>
                <w:szCs w:val="18"/>
              </w:rPr>
            </w:pPr>
            <w:r w:rsidRPr="00B16D09">
              <w:rPr>
                <w:rFonts w:eastAsia="Arial Unicode MS"/>
                <w:sz w:val="18"/>
                <w:szCs w:val="18"/>
              </w:rPr>
              <w:t>100%</w:t>
            </w:r>
          </w:p>
        </w:tc>
      </w:tr>
      <w:tr w:rsidR="005F2D4F" w:rsidRPr="00257021" w:rsidTr="00DC4980">
        <w:trPr>
          <w:gridAfter w:val="6"/>
          <w:wAfter w:w="3622" w:type="dxa"/>
          <w:cantSplit/>
          <w:trHeight w:val="255"/>
        </w:trPr>
        <w:tc>
          <w:tcPr>
            <w:tcW w:w="6444" w:type="dxa"/>
            <w:gridSpan w:val="10"/>
            <w:tcBorders>
              <w:top w:val="nil"/>
              <w:left w:val="nil"/>
              <w:bottom w:val="nil"/>
              <w:right w:val="nil"/>
            </w:tcBorders>
            <w:noWrap/>
            <w:tcMar>
              <w:top w:w="15" w:type="dxa"/>
              <w:left w:w="15" w:type="dxa"/>
              <w:bottom w:w="0" w:type="dxa"/>
              <w:right w:w="15" w:type="dxa"/>
            </w:tcMar>
            <w:vAlign w:val="center"/>
          </w:tcPr>
          <w:p w:rsidR="005F2D4F" w:rsidRPr="00257021" w:rsidRDefault="005F2D4F" w:rsidP="00DC4980">
            <w:pPr>
              <w:rPr>
                <w:b/>
                <w:bCs/>
                <w:sz w:val="16"/>
                <w:szCs w:val="20"/>
              </w:rPr>
            </w:pPr>
            <w:r w:rsidRPr="00257021">
              <w:rPr>
                <w:b/>
                <w:bCs/>
                <w:sz w:val="18"/>
                <w:szCs w:val="20"/>
              </w:rPr>
              <w:t>*</w:t>
            </w:r>
            <w:r w:rsidRPr="00257021">
              <w:rPr>
                <w:b/>
                <w:bCs/>
                <w:sz w:val="16"/>
                <w:szCs w:val="20"/>
              </w:rPr>
              <w:t>BOLD</w:t>
            </w:r>
            <w:r w:rsidRPr="00257021">
              <w:rPr>
                <w:sz w:val="16"/>
                <w:szCs w:val="20"/>
              </w:rPr>
              <w:t xml:space="preserve"> denotes that the minimum compliance rate was unmet for the measurement year.</w:t>
            </w:r>
          </w:p>
        </w:tc>
      </w:tr>
      <w:tr w:rsidR="005F2D4F" w:rsidRPr="00257021" w:rsidTr="00DC4980">
        <w:trPr>
          <w:gridAfter w:val="6"/>
          <w:wAfter w:w="3622" w:type="dxa"/>
          <w:trHeight w:val="219"/>
        </w:trPr>
        <w:tc>
          <w:tcPr>
            <w:tcW w:w="6444" w:type="dxa"/>
            <w:gridSpan w:val="10"/>
            <w:tcBorders>
              <w:top w:val="nil"/>
              <w:left w:val="nil"/>
              <w:bottom w:val="nil"/>
              <w:right w:val="nil"/>
            </w:tcBorders>
            <w:noWrap/>
            <w:tcMar>
              <w:top w:w="15" w:type="dxa"/>
              <w:left w:w="15" w:type="dxa"/>
              <w:bottom w:w="0" w:type="dxa"/>
              <w:right w:w="15" w:type="dxa"/>
            </w:tcMar>
            <w:vAlign w:val="center"/>
          </w:tcPr>
          <w:p w:rsidR="005F2D4F" w:rsidRPr="00257021" w:rsidRDefault="005F2D4F" w:rsidP="00DC4980">
            <w:pPr>
              <w:rPr>
                <w:b/>
                <w:bCs/>
                <w:sz w:val="20"/>
                <w:szCs w:val="20"/>
              </w:rPr>
            </w:pPr>
            <w:r w:rsidRPr="00257021">
              <w:rPr>
                <w:b/>
                <w:bCs/>
                <w:sz w:val="20"/>
                <w:szCs w:val="20"/>
              </w:rPr>
              <w:t>+</w:t>
            </w:r>
            <w:r w:rsidRPr="00257021">
              <w:rPr>
                <w:b/>
                <w:bCs/>
                <w:sz w:val="16"/>
                <w:szCs w:val="20"/>
              </w:rPr>
              <w:t xml:space="preserve"> </w:t>
            </w:r>
            <w:r w:rsidRPr="00257021">
              <w:rPr>
                <w:sz w:val="16"/>
                <w:szCs w:val="20"/>
              </w:rPr>
              <w:t>Denotes a baseline assessment for this standard.</w:t>
            </w:r>
          </w:p>
        </w:tc>
      </w:tr>
    </w:tbl>
    <w:p w:rsidR="005F2D4F" w:rsidRPr="00257021" w:rsidRDefault="005F2D4F" w:rsidP="005F2D4F">
      <w:pPr>
        <w:tabs>
          <w:tab w:val="left" w:pos="1440"/>
          <w:tab w:val="left" w:pos="1800"/>
        </w:tabs>
      </w:pPr>
    </w:p>
    <w:p w:rsidR="005F2D4F" w:rsidRPr="00FE3180" w:rsidRDefault="005F2D4F" w:rsidP="005F2D4F">
      <w:pPr>
        <w:tabs>
          <w:tab w:val="left" w:pos="1440"/>
          <w:tab w:val="left" w:pos="1800"/>
        </w:tabs>
      </w:pPr>
      <w:r w:rsidRPr="00D1095E">
        <w:t xml:space="preserve">JMSMCO received 100% in all </w:t>
      </w:r>
      <w:r w:rsidRPr="00FE3180">
        <w:t>applicable standards.  Since a score of 100% was achieved, no CAPs were required by Delmarva Foundation.  All of the scores for the categories reviewed in the 2013 EQRO SPR met or exceeded the Maryland aggregate scores.  Compared to CY 2012, JMSMCO increased its performance in the Credentialing and Recredentialing standard, and maintained its performance in the remaining standards.</w:t>
      </w:r>
    </w:p>
    <w:p w:rsidR="005F2D4F" w:rsidRPr="00262C16" w:rsidRDefault="005F2D4F" w:rsidP="005F2D4F">
      <w:pPr>
        <w:pStyle w:val="FootnoteText"/>
        <w:tabs>
          <w:tab w:val="left" w:pos="1440"/>
          <w:tab w:val="left" w:pos="1800"/>
        </w:tabs>
        <w:rPr>
          <w:szCs w:val="24"/>
        </w:rPr>
      </w:pPr>
    </w:p>
    <w:p w:rsidR="005F2D4F" w:rsidRDefault="005F2D4F" w:rsidP="005F2D4F">
      <w:pPr>
        <w:tabs>
          <w:tab w:val="left" w:pos="1440"/>
          <w:tab w:val="left" w:pos="1800"/>
        </w:tabs>
      </w:pPr>
      <w:r w:rsidRPr="00257021">
        <w:t xml:space="preserve">The Department of Health and Mental Hygiene requires </w:t>
      </w:r>
      <w:r>
        <w:t>JMSMCO</w:t>
      </w:r>
      <w:r w:rsidRPr="00257021">
        <w:t xml:space="preserve"> to develop an annual health education plan to address the provision of educational programs and health care services to its members</w:t>
      </w:r>
      <w:r>
        <w:t xml:space="preserve">.  </w:t>
      </w:r>
      <w:r w:rsidRPr="00257021">
        <w:t xml:space="preserve">Corrective action plans (CAPs) </w:t>
      </w:r>
      <w:r w:rsidRPr="00476431">
        <w:t>would have been required for any areas of deficiency that did not meet the minimum compliance rate of 100%</w:t>
      </w:r>
      <w:r>
        <w:t xml:space="preserve">.  </w:t>
      </w:r>
      <w:r>
        <w:rPr>
          <w:rFonts w:ascii="Times" w:hAnsi="Times" w:cs="Arial"/>
        </w:rPr>
        <w:t>The standard was exempt from review in the 2013 Systems Performance Review. Please see the previous years’ results in Table 2 below:</w:t>
      </w:r>
      <w:r>
        <w:t xml:space="preserve">  </w:t>
      </w:r>
    </w:p>
    <w:p w:rsidR="005F2D4F" w:rsidRDefault="005F2D4F" w:rsidP="005F2D4F">
      <w:pPr>
        <w:tabs>
          <w:tab w:val="left" w:pos="1440"/>
          <w:tab w:val="left" w:pos="1800"/>
        </w:tabs>
      </w:pPr>
    </w:p>
    <w:p w:rsidR="005F2D4F" w:rsidRDefault="005F2D4F" w:rsidP="005F2D4F">
      <w:pPr>
        <w:keepNext/>
        <w:keepLines/>
        <w:tabs>
          <w:tab w:val="left" w:pos="1440"/>
          <w:tab w:val="left" w:pos="1800"/>
        </w:tabs>
        <w:ind w:hanging="374"/>
        <w:rPr>
          <w:b/>
          <w:bCs/>
          <w:sz w:val="20"/>
        </w:rPr>
      </w:pPr>
    </w:p>
    <w:p w:rsidR="005F2D4F" w:rsidRPr="00A61C1E" w:rsidRDefault="005F2D4F" w:rsidP="005F2D4F">
      <w:pPr>
        <w:keepNext/>
        <w:keepLines/>
        <w:tabs>
          <w:tab w:val="left" w:pos="1440"/>
          <w:tab w:val="left" w:pos="1800"/>
        </w:tabs>
        <w:ind w:hanging="90"/>
        <w:rPr>
          <w:b/>
          <w:sz w:val="20"/>
          <w:szCs w:val="20"/>
        </w:rPr>
      </w:pPr>
      <w:r w:rsidRPr="00257021">
        <w:rPr>
          <w:b/>
          <w:bCs/>
          <w:sz w:val="20"/>
        </w:rPr>
        <w:t>Table 2: Health Education Plan – Annual EQRO 20</w:t>
      </w:r>
      <w:r>
        <w:rPr>
          <w:b/>
          <w:bCs/>
          <w:sz w:val="20"/>
        </w:rPr>
        <w:t>13</w:t>
      </w:r>
      <w:r w:rsidRPr="00257021">
        <w:rPr>
          <w:b/>
          <w:bCs/>
          <w:sz w:val="20"/>
        </w:rPr>
        <w:t xml:space="preserve"> Quality Assurance </w:t>
      </w:r>
      <w:r w:rsidRPr="00A61C1E">
        <w:rPr>
          <w:b/>
          <w:bCs/>
          <w:sz w:val="20"/>
          <w:szCs w:val="20"/>
        </w:rPr>
        <w:t>Review</w:t>
      </w:r>
      <w:r w:rsidRPr="00A61C1E">
        <w:rPr>
          <w:b/>
          <w:sz w:val="20"/>
          <w:szCs w:val="20"/>
        </w:rPr>
        <w:t xml:space="preserve"> Results – 2001-2013</w:t>
      </w:r>
    </w:p>
    <w:tbl>
      <w:tblPr>
        <w:tblW w:w="9496" w:type="dxa"/>
        <w:tblInd w:w="-75" w:type="dxa"/>
        <w:tblLayout w:type="fixed"/>
        <w:tblCellMar>
          <w:left w:w="0" w:type="dxa"/>
          <w:right w:w="0" w:type="dxa"/>
        </w:tblCellMar>
        <w:tblLook w:val="0000" w:firstRow="0" w:lastRow="0" w:firstColumn="0" w:lastColumn="0" w:noHBand="0" w:noVBand="0"/>
      </w:tblPr>
      <w:tblGrid>
        <w:gridCol w:w="1004"/>
        <w:gridCol w:w="564"/>
        <w:gridCol w:w="564"/>
        <w:gridCol w:w="564"/>
        <w:gridCol w:w="564"/>
        <w:gridCol w:w="564"/>
        <w:gridCol w:w="555"/>
        <w:gridCol w:w="594"/>
        <w:gridCol w:w="564"/>
        <w:gridCol w:w="564"/>
        <w:gridCol w:w="564"/>
        <w:gridCol w:w="564"/>
        <w:gridCol w:w="564"/>
        <w:gridCol w:w="713"/>
        <w:gridCol w:w="990"/>
      </w:tblGrid>
      <w:tr w:rsidR="005F2D4F" w:rsidRPr="00257021" w:rsidTr="00DC4980">
        <w:trPr>
          <w:trHeight w:val="510"/>
        </w:trPr>
        <w:tc>
          <w:tcPr>
            <w:tcW w:w="1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F2D4F" w:rsidRPr="00A61C1E" w:rsidRDefault="005F2D4F" w:rsidP="00DC4980">
            <w:pPr>
              <w:keepNext/>
              <w:keepLines/>
              <w:jc w:val="center"/>
              <w:rPr>
                <w:rFonts w:eastAsia="Arial Unicode MS"/>
                <w:b/>
                <w:bCs/>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F2D4F" w:rsidRPr="00A61C1E" w:rsidRDefault="005F2D4F" w:rsidP="00DC4980">
            <w:pPr>
              <w:keepNext/>
              <w:keepLines/>
              <w:jc w:val="center"/>
              <w:rPr>
                <w:rFonts w:eastAsia="Arial Unicode MS"/>
                <w:b/>
                <w:bCs/>
                <w:sz w:val="20"/>
                <w:szCs w:val="20"/>
              </w:rPr>
            </w:pPr>
            <w:r w:rsidRPr="00A61C1E">
              <w:rPr>
                <w:b/>
                <w:bCs/>
                <w:sz w:val="20"/>
                <w:szCs w:val="20"/>
              </w:rPr>
              <w:t>CY '01</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rFonts w:eastAsia="Arial Unicode MS"/>
                <w:b/>
                <w:bCs/>
                <w:sz w:val="20"/>
                <w:szCs w:val="20"/>
              </w:rPr>
            </w:pPr>
            <w:r w:rsidRPr="00A61C1E">
              <w:rPr>
                <w:b/>
                <w:bCs/>
                <w:sz w:val="20"/>
                <w:szCs w:val="20"/>
              </w:rPr>
              <w:t>'02</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'03</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‘04</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‘05</w:t>
            </w:r>
          </w:p>
        </w:tc>
        <w:tc>
          <w:tcPr>
            <w:tcW w:w="555"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‘06</w:t>
            </w:r>
          </w:p>
        </w:tc>
        <w:tc>
          <w:tcPr>
            <w:tcW w:w="59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‘07</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‘08</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‘09</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‘10</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‘11</w:t>
            </w:r>
          </w:p>
        </w:tc>
        <w:tc>
          <w:tcPr>
            <w:tcW w:w="564"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sz w:val="20"/>
                <w:szCs w:val="20"/>
              </w:rPr>
            </w:pPr>
            <w:r w:rsidRPr="00A61C1E">
              <w:rPr>
                <w:b/>
                <w:bCs/>
                <w:sz w:val="20"/>
                <w:szCs w:val="20"/>
              </w:rPr>
              <w:t>CY</w:t>
            </w:r>
          </w:p>
          <w:p w:rsidR="005F2D4F" w:rsidRPr="00A61C1E" w:rsidRDefault="005F2D4F" w:rsidP="00DC4980">
            <w:pPr>
              <w:keepNext/>
              <w:keepLines/>
              <w:jc w:val="center"/>
              <w:rPr>
                <w:b/>
                <w:bCs/>
                <w:sz w:val="20"/>
                <w:szCs w:val="20"/>
              </w:rPr>
            </w:pPr>
            <w:r w:rsidRPr="00A61C1E">
              <w:rPr>
                <w:b/>
                <w:bCs/>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auto" w:fill="C0C0C0"/>
            <w:vAlign w:val="center"/>
          </w:tcPr>
          <w:p w:rsidR="005F2D4F" w:rsidRPr="00A61C1E" w:rsidRDefault="005F2D4F" w:rsidP="00DC4980">
            <w:pPr>
              <w:keepNext/>
              <w:keepLines/>
              <w:jc w:val="center"/>
              <w:rPr>
                <w:b/>
                <w:bCs/>
                <w:color w:val="0000FF"/>
                <w:sz w:val="20"/>
                <w:szCs w:val="20"/>
              </w:rPr>
            </w:pPr>
            <w:r w:rsidRPr="00A61C1E">
              <w:rPr>
                <w:b/>
                <w:bCs/>
                <w:color w:val="0000FF"/>
                <w:sz w:val="20"/>
                <w:szCs w:val="20"/>
              </w:rPr>
              <w:t>CY</w:t>
            </w:r>
          </w:p>
          <w:p w:rsidR="005F2D4F" w:rsidRPr="00A61C1E" w:rsidRDefault="005F2D4F" w:rsidP="00DC4980">
            <w:pPr>
              <w:keepNext/>
              <w:keepLines/>
              <w:jc w:val="center"/>
              <w:rPr>
                <w:b/>
                <w:bCs/>
                <w:sz w:val="20"/>
                <w:szCs w:val="20"/>
              </w:rPr>
            </w:pPr>
            <w:r w:rsidRPr="00A61C1E">
              <w:rPr>
                <w:b/>
                <w:bCs/>
                <w:color w:val="0000FF"/>
                <w:sz w:val="20"/>
                <w:szCs w:val="20"/>
              </w:rPr>
              <w:t>‘13</w:t>
            </w:r>
          </w:p>
        </w:tc>
        <w:tc>
          <w:tcPr>
            <w:tcW w:w="99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F2D4F" w:rsidRPr="00A61C1E" w:rsidRDefault="005F2D4F" w:rsidP="00DC4980">
            <w:pPr>
              <w:keepNext/>
              <w:keepLines/>
              <w:jc w:val="center"/>
              <w:rPr>
                <w:rFonts w:eastAsia="Arial Unicode MS"/>
                <w:b/>
                <w:bCs/>
                <w:sz w:val="20"/>
                <w:szCs w:val="20"/>
              </w:rPr>
            </w:pPr>
            <w:r w:rsidRPr="00A61C1E">
              <w:rPr>
                <w:b/>
                <w:bCs/>
                <w:sz w:val="20"/>
                <w:szCs w:val="20"/>
              </w:rPr>
              <w:t>MCO Aggregate   CY ‘13</w:t>
            </w:r>
          </w:p>
        </w:tc>
      </w:tr>
      <w:tr w:rsidR="005F2D4F" w:rsidRPr="00257021" w:rsidTr="00DC4980">
        <w:trPr>
          <w:trHeight w:val="270"/>
        </w:trPr>
        <w:tc>
          <w:tcPr>
            <w:tcW w:w="1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A61C1E" w:rsidRDefault="005F2D4F" w:rsidP="00DC4980">
            <w:pPr>
              <w:pStyle w:val="FootnoteText"/>
              <w:keepNext/>
              <w:keepLines/>
              <w:rPr>
                <w:rFonts w:eastAsia="Arial Unicode MS"/>
              </w:rPr>
            </w:pPr>
            <w:r w:rsidRPr="00A61C1E">
              <w:t>Compliance Rate</w:t>
            </w:r>
          </w:p>
        </w:tc>
        <w:tc>
          <w:tcPr>
            <w:tcW w:w="5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A61C1E" w:rsidRDefault="005F2D4F" w:rsidP="00DC4980">
            <w:pPr>
              <w:keepNext/>
              <w:keepLines/>
              <w:jc w:val="center"/>
              <w:rPr>
                <w:rFonts w:eastAsia="Arial Unicode MS"/>
                <w:sz w:val="20"/>
                <w:szCs w:val="20"/>
              </w:rPr>
            </w:pPr>
            <w:r w:rsidRPr="00A61C1E">
              <w:rPr>
                <w:sz w:val="20"/>
                <w:szCs w:val="20"/>
              </w:rPr>
              <w:t>100%</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rFonts w:eastAsia="Arial Unicode MS"/>
                <w:sz w:val="20"/>
                <w:szCs w:val="20"/>
              </w:rPr>
            </w:pPr>
            <w:r w:rsidRPr="00A61C1E">
              <w:rPr>
                <w:sz w:val="20"/>
                <w:szCs w:val="20"/>
              </w:rPr>
              <w:t>100%</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20"/>
                <w:szCs w:val="20"/>
              </w:rPr>
            </w:pPr>
            <w:r w:rsidRPr="00A61C1E">
              <w:rPr>
                <w:sz w:val="20"/>
                <w:szCs w:val="20"/>
              </w:rPr>
              <w:t>100%</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20"/>
                <w:szCs w:val="20"/>
              </w:rPr>
            </w:pPr>
            <w:r w:rsidRPr="00A61C1E">
              <w:rPr>
                <w:sz w:val="20"/>
                <w:szCs w:val="20"/>
              </w:rPr>
              <w:t>100%</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20"/>
                <w:szCs w:val="20"/>
              </w:rPr>
            </w:pPr>
            <w:r w:rsidRPr="00A61C1E">
              <w:rPr>
                <w:sz w:val="20"/>
                <w:szCs w:val="20"/>
              </w:rPr>
              <w:t>100%</w:t>
            </w:r>
          </w:p>
        </w:tc>
        <w:tc>
          <w:tcPr>
            <w:tcW w:w="555"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16"/>
                <w:szCs w:val="20"/>
              </w:rPr>
            </w:pPr>
            <w:r w:rsidRPr="00A61C1E">
              <w:rPr>
                <w:sz w:val="16"/>
                <w:szCs w:val="20"/>
              </w:rPr>
              <w:t>Exempt</w:t>
            </w:r>
          </w:p>
        </w:tc>
        <w:tc>
          <w:tcPr>
            <w:tcW w:w="59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16"/>
                <w:szCs w:val="20"/>
              </w:rPr>
            </w:pPr>
            <w:r w:rsidRPr="00A61C1E">
              <w:rPr>
                <w:sz w:val="16"/>
                <w:szCs w:val="20"/>
              </w:rPr>
              <w:t>Exempt</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20"/>
                <w:szCs w:val="20"/>
              </w:rPr>
            </w:pPr>
            <w:r w:rsidRPr="00A61C1E">
              <w:rPr>
                <w:sz w:val="20"/>
                <w:szCs w:val="20"/>
              </w:rPr>
              <w:t>100%</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20"/>
                <w:szCs w:val="20"/>
              </w:rPr>
            </w:pPr>
            <w:r w:rsidRPr="00A61C1E">
              <w:rPr>
                <w:sz w:val="20"/>
                <w:szCs w:val="20"/>
              </w:rPr>
              <w:t>100%</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20"/>
                <w:szCs w:val="20"/>
              </w:rPr>
            </w:pPr>
            <w:r w:rsidRPr="00A61C1E">
              <w:rPr>
                <w:sz w:val="20"/>
                <w:szCs w:val="20"/>
              </w:rPr>
              <w:t>100%</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20"/>
                <w:szCs w:val="20"/>
              </w:rPr>
            </w:pPr>
            <w:r w:rsidRPr="00A61C1E">
              <w:rPr>
                <w:sz w:val="20"/>
                <w:szCs w:val="20"/>
              </w:rPr>
              <w:t>100%</w:t>
            </w:r>
          </w:p>
        </w:tc>
        <w:tc>
          <w:tcPr>
            <w:tcW w:w="564"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sz w:val="20"/>
                <w:szCs w:val="20"/>
              </w:rPr>
            </w:pPr>
            <w:r w:rsidRPr="00A61C1E">
              <w:rPr>
                <w:sz w:val="20"/>
                <w:szCs w:val="20"/>
              </w:rPr>
              <w:t>100%</w:t>
            </w:r>
          </w:p>
        </w:tc>
        <w:tc>
          <w:tcPr>
            <w:tcW w:w="713" w:type="dxa"/>
            <w:tcBorders>
              <w:top w:val="single" w:sz="4" w:space="0" w:color="auto"/>
              <w:left w:val="single" w:sz="4" w:space="0" w:color="auto"/>
              <w:bottom w:val="single" w:sz="4" w:space="0" w:color="auto"/>
              <w:right w:val="single" w:sz="4" w:space="0" w:color="auto"/>
            </w:tcBorders>
            <w:vAlign w:val="center"/>
          </w:tcPr>
          <w:p w:rsidR="005F2D4F" w:rsidRPr="00A61C1E" w:rsidRDefault="005F2D4F" w:rsidP="00DC4980">
            <w:pPr>
              <w:keepNext/>
              <w:keepLines/>
              <w:jc w:val="center"/>
              <w:rPr>
                <w:color w:val="0000FF"/>
                <w:sz w:val="20"/>
                <w:szCs w:val="20"/>
              </w:rPr>
            </w:pPr>
            <w:r w:rsidRPr="00A61C1E">
              <w:rPr>
                <w:color w:val="0000FF"/>
                <w:sz w:val="20"/>
                <w:szCs w:val="20"/>
              </w:rPr>
              <w:t>Exempt</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D4F" w:rsidRPr="00104BAC" w:rsidRDefault="005F2D4F" w:rsidP="00DC4980">
            <w:pPr>
              <w:keepNext/>
              <w:keepLines/>
              <w:jc w:val="center"/>
              <w:rPr>
                <w:rFonts w:eastAsia="Arial Unicode MS"/>
                <w:bCs/>
                <w:sz w:val="20"/>
                <w:szCs w:val="20"/>
              </w:rPr>
            </w:pPr>
            <w:r w:rsidRPr="00FE3180">
              <w:rPr>
                <w:sz w:val="20"/>
                <w:szCs w:val="20"/>
              </w:rPr>
              <w:t>Exempt</w:t>
            </w:r>
          </w:p>
        </w:tc>
      </w:tr>
      <w:tr w:rsidR="005F2D4F" w:rsidRPr="00257021" w:rsidTr="00DC4980">
        <w:trPr>
          <w:gridAfter w:val="5"/>
          <w:wAfter w:w="3395" w:type="dxa"/>
          <w:cantSplit/>
          <w:trHeight w:val="255"/>
        </w:trPr>
        <w:tc>
          <w:tcPr>
            <w:tcW w:w="6101" w:type="dxa"/>
            <w:gridSpan w:val="10"/>
            <w:tcBorders>
              <w:top w:val="nil"/>
              <w:left w:val="nil"/>
              <w:bottom w:val="nil"/>
              <w:right w:val="nil"/>
            </w:tcBorders>
            <w:noWrap/>
            <w:tcMar>
              <w:top w:w="15" w:type="dxa"/>
              <w:left w:w="15" w:type="dxa"/>
              <w:bottom w:w="0" w:type="dxa"/>
              <w:right w:w="15" w:type="dxa"/>
            </w:tcMar>
            <w:vAlign w:val="bottom"/>
          </w:tcPr>
          <w:p w:rsidR="005F2D4F" w:rsidRPr="00257021" w:rsidRDefault="005F2D4F" w:rsidP="00DC4980">
            <w:pPr>
              <w:keepNext/>
              <w:keepLines/>
              <w:rPr>
                <w:b/>
                <w:bCs/>
                <w:sz w:val="16"/>
                <w:szCs w:val="20"/>
              </w:rPr>
            </w:pPr>
            <w:r w:rsidRPr="00257021">
              <w:rPr>
                <w:b/>
                <w:bCs/>
                <w:sz w:val="16"/>
                <w:szCs w:val="20"/>
              </w:rPr>
              <w:t>*BOLD</w:t>
            </w:r>
            <w:r w:rsidRPr="00257021">
              <w:rPr>
                <w:sz w:val="16"/>
                <w:szCs w:val="20"/>
              </w:rPr>
              <w:t xml:space="preserve"> denotes that the minimum compliance rate was unmet for the measurement year.</w:t>
            </w:r>
          </w:p>
        </w:tc>
      </w:tr>
    </w:tbl>
    <w:p w:rsidR="005F2D4F" w:rsidRPr="00257021" w:rsidRDefault="005F2D4F" w:rsidP="005F2D4F">
      <w:pPr>
        <w:pStyle w:val="FootnoteText"/>
        <w:keepNext/>
        <w:keepLines/>
        <w:tabs>
          <w:tab w:val="left" w:pos="1440"/>
          <w:tab w:val="left" w:pos="1800"/>
        </w:tabs>
        <w:rPr>
          <w:szCs w:val="24"/>
        </w:rPr>
      </w:pPr>
    </w:p>
    <w:p w:rsidR="005F2D4F" w:rsidRPr="00257021" w:rsidRDefault="005F2D4F" w:rsidP="005F2D4F">
      <w:pPr>
        <w:tabs>
          <w:tab w:val="left" w:pos="1440"/>
          <w:tab w:val="left" w:pos="1800"/>
        </w:tabs>
      </w:pPr>
      <w:r w:rsidRPr="00FE3180">
        <w:t xml:space="preserve">COMAR 10.09.65.25 requires JMSMCO to develop an annual written Outreach Plan to address the provision of outreach requirements for its members.  Corrective action plans (CAPs) would have been required for any areas of deficiency that did not meet the minimum compliance rate of 100%.  The standard was exempt from review in the 2013 Systems Performance Review.  Additionally, JMSMCO has consistently received 100% since the implementation of this element.  Please see the </w:t>
      </w:r>
      <w:r>
        <w:t xml:space="preserve">previous years’ </w:t>
      </w:r>
      <w:r w:rsidRPr="00FE3180">
        <w:t>results in Table 3 below:</w:t>
      </w:r>
    </w:p>
    <w:p w:rsidR="005F2D4F" w:rsidRPr="00257021" w:rsidRDefault="005F2D4F" w:rsidP="005F2D4F">
      <w:pPr>
        <w:pStyle w:val="Header"/>
        <w:tabs>
          <w:tab w:val="clear" w:pos="4320"/>
          <w:tab w:val="clear" w:pos="8640"/>
          <w:tab w:val="left" w:pos="1440"/>
          <w:tab w:val="left" w:pos="1800"/>
        </w:tabs>
        <w:rPr>
          <w:sz w:val="20"/>
        </w:rPr>
      </w:pPr>
    </w:p>
    <w:p w:rsidR="005F2D4F" w:rsidRPr="00257021" w:rsidRDefault="005F2D4F" w:rsidP="005F2D4F">
      <w:pPr>
        <w:tabs>
          <w:tab w:val="left" w:pos="180"/>
          <w:tab w:val="left" w:pos="1440"/>
          <w:tab w:val="left" w:pos="1800"/>
        </w:tabs>
        <w:ind w:hanging="90"/>
      </w:pPr>
      <w:r w:rsidRPr="00257021">
        <w:rPr>
          <w:b/>
          <w:bCs/>
          <w:sz w:val="20"/>
        </w:rPr>
        <w:t>Table 3: Outreach Plan – Annual EQRO 20</w:t>
      </w:r>
      <w:r>
        <w:rPr>
          <w:b/>
          <w:bCs/>
          <w:sz w:val="20"/>
        </w:rPr>
        <w:t>13</w:t>
      </w:r>
      <w:r w:rsidRPr="00257021">
        <w:rPr>
          <w:b/>
          <w:bCs/>
          <w:sz w:val="20"/>
        </w:rPr>
        <w:t xml:space="preserve"> Quality Assurance Review </w:t>
      </w:r>
      <w:r w:rsidRPr="00A61C1E">
        <w:rPr>
          <w:b/>
          <w:sz w:val="20"/>
          <w:szCs w:val="20"/>
        </w:rPr>
        <w:t>Results – 2001-2013</w:t>
      </w:r>
    </w:p>
    <w:tbl>
      <w:tblPr>
        <w:tblW w:w="9440" w:type="dxa"/>
        <w:tblInd w:w="-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6"/>
        <w:gridCol w:w="540"/>
        <w:gridCol w:w="540"/>
        <w:gridCol w:w="540"/>
        <w:gridCol w:w="540"/>
        <w:gridCol w:w="603"/>
        <w:gridCol w:w="585"/>
        <w:gridCol w:w="540"/>
        <w:gridCol w:w="540"/>
        <w:gridCol w:w="549"/>
        <w:gridCol w:w="360"/>
        <w:gridCol w:w="180"/>
        <w:gridCol w:w="540"/>
        <w:gridCol w:w="603"/>
        <w:gridCol w:w="688"/>
        <w:gridCol w:w="1056"/>
      </w:tblGrid>
      <w:tr w:rsidR="005F2D4F" w:rsidRPr="00257021" w:rsidTr="00DC4980">
        <w:trPr>
          <w:trHeight w:val="480"/>
        </w:trPr>
        <w:tc>
          <w:tcPr>
            <w:tcW w:w="1036" w:type="dxa"/>
            <w:shd w:val="clear" w:color="auto" w:fill="C0C0C0"/>
            <w:tcMar>
              <w:top w:w="15" w:type="dxa"/>
              <w:left w:w="15" w:type="dxa"/>
              <w:bottom w:w="0" w:type="dxa"/>
              <w:right w:w="15" w:type="dxa"/>
            </w:tcMar>
            <w:vAlign w:val="center"/>
          </w:tcPr>
          <w:p w:rsidR="005F2D4F" w:rsidRPr="00257021" w:rsidRDefault="005F2D4F" w:rsidP="00DC4980">
            <w:pPr>
              <w:jc w:val="center"/>
              <w:rPr>
                <w:rFonts w:eastAsia="Arial Unicode MS"/>
                <w:b/>
                <w:bCs/>
                <w:sz w:val="20"/>
                <w:szCs w:val="20"/>
              </w:rPr>
            </w:pPr>
          </w:p>
        </w:tc>
        <w:tc>
          <w:tcPr>
            <w:tcW w:w="540" w:type="dxa"/>
            <w:shd w:val="clear" w:color="auto" w:fill="C0C0C0"/>
            <w:tcMar>
              <w:top w:w="15" w:type="dxa"/>
              <w:left w:w="15" w:type="dxa"/>
              <w:bottom w:w="0" w:type="dxa"/>
              <w:right w:w="15" w:type="dxa"/>
            </w:tcMar>
            <w:vAlign w:val="center"/>
          </w:tcPr>
          <w:p w:rsidR="005F2D4F" w:rsidRPr="00257021" w:rsidRDefault="005F2D4F" w:rsidP="00DC4980">
            <w:pPr>
              <w:jc w:val="center"/>
              <w:rPr>
                <w:rFonts w:eastAsia="Arial Unicode MS"/>
                <w:b/>
                <w:bCs/>
                <w:sz w:val="20"/>
                <w:szCs w:val="20"/>
              </w:rPr>
            </w:pPr>
            <w:r w:rsidRPr="00257021">
              <w:rPr>
                <w:b/>
                <w:bCs/>
                <w:sz w:val="20"/>
                <w:szCs w:val="20"/>
              </w:rPr>
              <w:t>CY '01</w:t>
            </w:r>
          </w:p>
        </w:tc>
        <w:tc>
          <w:tcPr>
            <w:tcW w:w="540" w:type="dxa"/>
            <w:shd w:val="clear" w:color="auto" w:fill="C0C0C0"/>
            <w:vAlign w:val="center"/>
          </w:tcPr>
          <w:p w:rsidR="005F2D4F" w:rsidRPr="00257021" w:rsidRDefault="005F2D4F" w:rsidP="00DC4980">
            <w:pPr>
              <w:jc w:val="center"/>
              <w:rPr>
                <w:rFonts w:eastAsia="Arial Unicode MS"/>
                <w:b/>
                <w:bCs/>
                <w:sz w:val="20"/>
                <w:szCs w:val="20"/>
              </w:rPr>
            </w:pPr>
            <w:r w:rsidRPr="00257021">
              <w:rPr>
                <w:b/>
                <w:bCs/>
                <w:sz w:val="20"/>
                <w:szCs w:val="20"/>
              </w:rPr>
              <w:t>CY '02</w:t>
            </w:r>
          </w:p>
        </w:tc>
        <w:tc>
          <w:tcPr>
            <w:tcW w:w="540" w:type="dxa"/>
            <w:shd w:val="clear" w:color="auto" w:fill="C0C0C0"/>
            <w:vAlign w:val="center"/>
          </w:tcPr>
          <w:p w:rsidR="005F2D4F" w:rsidRPr="00257021" w:rsidRDefault="005F2D4F" w:rsidP="00DC4980">
            <w:pPr>
              <w:jc w:val="center"/>
              <w:rPr>
                <w:b/>
                <w:bCs/>
                <w:sz w:val="20"/>
                <w:szCs w:val="20"/>
              </w:rPr>
            </w:pPr>
            <w:r w:rsidRPr="00257021">
              <w:rPr>
                <w:b/>
                <w:bCs/>
                <w:sz w:val="20"/>
                <w:szCs w:val="20"/>
              </w:rPr>
              <w:t>CY '03</w:t>
            </w:r>
          </w:p>
        </w:tc>
        <w:tc>
          <w:tcPr>
            <w:tcW w:w="540" w:type="dxa"/>
            <w:shd w:val="clear" w:color="auto" w:fill="C0C0C0"/>
            <w:vAlign w:val="center"/>
          </w:tcPr>
          <w:p w:rsidR="005F2D4F" w:rsidRPr="00257021" w:rsidRDefault="005F2D4F" w:rsidP="00DC4980">
            <w:pPr>
              <w:jc w:val="center"/>
              <w:rPr>
                <w:b/>
                <w:bCs/>
                <w:sz w:val="20"/>
                <w:szCs w:val="20"/>
              </w:rPr>
            </w:pPr>
            <w:r w:rsidRPr="00257021">
              <w:rPr>
                <w:b/>
                <w:bCs/>
                <w:sz w:val="20"/>
                <w:szCs w:val="20"/>
              </w:rPr>
              <w:t>CY ‘04</w:t>
            </w:r>
          </w:p>
        </w:tc>
        <w:tc>
          <w:tcPr>
            <w:tcW w:w="603" w:type="dxa"/>
            <w:shd w:val="clear" w:color="auto" w:fill="C0C0C0"/>
            <w:vAlign w:val="center"/>
          </w:tcPr>
          <w:p w:rsidR="005F2D4F" w:rsidRPr="00257021" w:rsidRDefault="005F2D4F" w:rsidP="00DC4980">
            <w:pPr>
              <w:jc w:val="center"/>
              <w:rPr>
                <w:b/>
                <w:bCs/>
                <w:sz w:val="20"/>
                <w:szCs w:val="20"/>
              </w:rPr>
            </w:pPr>
            <w:r w:rsidRPr="00257021">
              <w:rPr>
                <w:b/>
                <w:bCs/>
                <w:sz w:val="20"/>
                <w:szCs w:val="20"/>
              </w:rPr>
              <w:t>CY ‘05</w:t>
            </w:r>
          </w:p>
        </w:tc>
        <w:tc>
          <w:tcPr>
            <w:tcW w:w="585" w:type="dxa"/>
            <w:shd w:val="clear" w:color="auto" w:fill="C0C0C0"/>
            <w:vAlign w:val="center"/>
          </w:tcPr>
          <w:p w:rsidR="005F2D4F" w:rsidRPr="00257021" w:rsidRDefault="005F2D4F" w:rsidP="00DC4980">
            <w:pPr>
              <w:jc w:val="center"/>
              <w:rPr>
                <w:b/>
                <w:bCs/>
                <w:sz w:val="20"/>
                <w:szCs w:val="20"/>
              </w:rPr>
            </w:pPr>
            <w:r w:rsidRPr="00257021">
              <w:rPr>
                <w:b/>
                <w:bCs/>
                <w:sz w:val="20"/>
                <w:szCs w:val="20"/>
              </w:rPr>
              <w:t>CY ‘06</w:t>
            </w:r>
          </w:p>
        </w:tc>
        <w:tc>
          <w:tcPr>
            <w:tcW w:w="540" w:type="dxa"/>
            <w:shd w:val="clear" w:color="auto" w:fill="C0C0C0"/>
            <w:vAlign w:val="center"/>
          </w:tcPr>
          <w:p w:rsidR="005F2D4F" w:rsidRPr="00257021" w:rsidRDefault="005F2D4F" w:rsidP="00DC4980">
            <w:pPr>
              <w:jc w:val="center"/>
              <w:rPr>
                <w:b/>
                <w:bCs/>
                <w:sz w:val="20"/>
                <w:szCs w:val="20"/>
              </w:rPr>
            </w:pPr>
            <w:r w:rsidRPr="00257021">
              <w:rPr>
                <w:b/>
                <w:bCs/>
                <w:sz w:val="20"/>
                <w:szCs w:val="20"/>
              </w:rPr>
              <w:t>CY ‘07</w:t>
            </w:r>
          </w:p>
        </w:tc>
        <w:tc>
          <w:tcPr>
            <w:tcW w:w="540" w:type="dxa"/>
            <w:shd w:val="clear" w:color="auto" w:fill="C0C0C0"/>
            <w:vAlign w:val="center"/>
          </w:tcPr>
          <w:p w:rsidR="005F2D4F" w:rsidRPr="00A20449" w:rsidRDefault="005F2D4F" w:rsidP="00DC4980">
            <w:pPr>
              <w:jc w:val="center"/>
              <w:rPr>
                <w:b/>
                <w:bCs/>
                <w:sz w:val="20"/>
                <w:szCs w:val="20"/>
              </w:rPr>
            </w:pPr>
            <w:r w:rsidRPr="00A20449">
              <w:rPr>
                <w:b/>
                <w:bCs/>
                <w:sz w:val="20"/>
                <w:szCs w:val="20"/>
              </w:rPr>
              <w:t>CY ‘08</w:t>
            </w:r>
          </w:p>
        </w:tc>
        <w:tc>
          <w:tcPr>
            <w:tcW w:w="549" w:type="dxa"/>
            <w:shd w:val="clear" w:color="auto" w:fill="C0C0C0"/>
            <w:vAlign w:val="center"/>
          </w:tcPr>
          <w:p w:rsidR="005F2D4F" w:rsidRPr="00D622F8" w:rsidRDefault="005F2D4F" w:rsidP="00DC4980">
            <w:pPr>
              <w:jc w:val="center"/>
              <w:rPr>
                <w:b/>
                <w:bCs/>
                <w:sz w:val="20"/>
                <w:szCs w:val="20"/>
              </w:rPr>
            </w:pPr>
            <w:r w:rsidRPr="00D622F8">
              <w:rPr>
                <w:b/>
                <w:bCs/>
                <w:sz w:val="20"/>
                <w:szCs w:val="20"/>
              </w:rPr>
              <w:t>CY ‘09</w:t>
            </w:r>
          </w:p>
        </w:tc>
        <w:tc>
          <w:tcPr>
            <w:tcW w:w="540" w:type="dxa"/>
            <w:gridSpan w:val="2"/>
            <w:shd w:val="clear" w:color="auto" w:fill="C0C0C0"/>
            <w:vAlign w:val="center"/>
          </w:tcPr>
          <w:p w:rsidR="005F2D4F" w:rsidRPr="00BF2FB5" w:rsidRDefault="005F2D4F" w:rsidP="00DC4980">
            <w:pPr>
              <w:jc w:val="center"/>
              <w:rPr>
                <w:b/>
                <w:bCs/>
                <w:sz w:val="20"/>
                <w:szCs w:val="20"/>
              </w:rPr>
            </w:pPr>
            <w:r w:rsidRPr="00BF2FB5">
              <w:rPr>
                <w:b/>
                <w:bCs/>
                <w:sz w:val="20"/>
                <w:szCs w:val="20"/>
              </w:rPr>
              <w:t>CY ‘10</w:t>
            </w:r>
          </w:p>
        </w:tc>
        <w:tc>
          <w:tcPr>
            <w:tcW w:w="540" w:type="dxa"/>
            <w:shd w:val="clear" w:color="auto" w:fill="C0C0C0"/>
            <w:vAlign w:val="center"/>
          </w:tcPr>
          <w:p w:rsidR="005F2D4F" w:rsidRPr="00522C7C" w:rsidRDefault="005F2D4F" w:rsidP="00DC4980">
            <w:pPr>
              <w:jc w:val="center"/>
              <w:rPr>
                <w:b/>
                <w:bCs/>
                <w:sz w:val="20"/>
                <w:szCs w:val="20"/>
              </w:rPr>
            </w:pPr>
            <w:r w:rsidRPr="00522C7C">
              <w:rPr>
                <w:b/>
                <w:bCs/>
                <w:sz w:val="20"/>
                <w:szCs w:val="20"/>
              </w:rPr>
              <w:t>CY ‘11</w:t>
            </w:r>
          </w:p>
        </w:tc>
        <w:tc>
          <w:tcPr>
            <w:tcW w:w="603" w:type="dxa"/>
            <w:shd w:val="clear" w:color="auto" w:fill="C0C0C0"/>
            <w:vAlign w:val="center"/>
          </w:tcPr>
          <w:p w:rsidR="005F2D4F" w:rsidRPr="00A61C1E" w:rsidRDefault="005F2D4F" w:rsidP="00DC4980">
            <w:pPr>
              <w:jc w:val="center"/>
              <w:rPr>
                <w:b/>
                <w:bCs/>
                <w:sz w:val="20"/>
                <w:szCs w:val="20"/>
              </w:rPr>
            </w:pPr>
            <w:r w:rsidRPr="00A61C1E">
              <w:rPr>
                <w:b/>
                <w:bCs/>
                <w:sz w:val="20"/>
                <w:szCs w:val="20"/>
              </w:rPr>
              <w:t>CY ‘12</w:t>
            </w:r>
          </w:p>
        </w:tc>
        <w:tc>
          <w:tcPr>
            <w:tcW w:w="688" w:type="dxa"/>
            <w:shd w:val="clear" w:color="auto" w:fill="C0C0C0"/>
            <w:vAlign w:val="center"/>
          </w:tcPr>
          <w:p w:rsidR="005F2D4F" w:rsidRPr="00A61C1E" w:rsidRDefault="005F2D4F" w:rsidP="00DC4980">
            <w:pPr>
              <w:jc w:val="center"/>
              <w:rPr>
                <w:b/>
                <w:bCs/>
                <w:color w:val="0000FF"/>
                <w:sz w:val="20"/>
                <w:szCs w:val="20"/>
              </w:rPr>
            </w:pPr>
            <w:r w:rsidRPr="00A61C1E">
              <w:rPr>
                <w:b/>
                <w:bCs/>
                <w:color w:val="0000FF"/>
                <w:sz w:val="20"/>
                <w:szCs w:val="20"/>
              </w:rPr>
              <w:t>CY</w:t>
            </w:r>
          </w:p>
          <w:p w:rsidR="005F2D4F" w:rsidRPr="00A61C1E" w:rsidRDefault="005F2D4F" w:rsidP="00DC4980">
            <w:pPr>
              <w:jc w:val="center"/>
              <w:rPr>
                <w:b/>
                <w:bCs/>
                <w:sz w:val="20"/>
                <w:szCs w:val="20"/>
              </w:rPr>
            </w:pPr>
            <w:r w:rsidRPr="00A61C1E">
              <w:rPr>
                <w:b/>
                <w:bCs/>
                <w:color w:val="0000FF"/>
                <w:sz w:val="20"/>
                <w:szCs w:val="20"/>
              </w:rPr>
              <w:t>‘13</w:t>
            </w:r>
          </w:p>
        </w:tc>
        <w:tc>
          <w:tcPr>
            <w:tcW w:w="1056" w:type="dxa"/>
            <w:shd w:val="clear" w:color="auto" w:fill="C0C0C0"/>
            <w:tcMar>
              <w:top w:w="15" w:type="dxa"/>
              <w:left w:w="15" w:type="dxa"/>
              <w:bottom w:w="0" w:type="dxa"/>
              <w:right w:w="15" w:type="dxa"/>
            </w:tcMar>
            <w:vAlign w:val="center"/>
          </w:tcPr>
          <w:p w:rsidR="005F2D4F" w:rsidRPr="00104BAC" w:rsidRDefault="005F2D4F" w:rsidP="00DC4980">
            <w:pPr>
              <w:jc w:val="center"/>
              <w:rPr>
                <w:b/>
                <w:bCs/>
                <w:sz w:val="20"/>
                <w:szCs w:val="20"/>
              </w:rPr>
            </w:pPr>
            <w:r w:rsidRPr="00104BAC">
              <w:rPr>
                <w:b/>
                <w:bCs/>
                <w:sz w:val="20"/>
                <w:szCs w:val="20"/>
              </w:rPr>
              <w:t xml:space="preserve">MCO Aggregate </w:t>
            </w:r>
          </w:p>
          <w:p w:rsidR="005F2D4F" w:rsidRPr="00104BAC" w:rsidRDefault="005F2D4F" w:rsidP="00DC4980">
            <w:pPr>
              <w:jc w:val="center"/>
              <w:rPr>
                <w:rFonts w:eastAsia="Arial Unicode MS"/>
                <w:b/>
                <w:bCs/>
                <w:sz w:val="20"/>
                <w:szCs w:val="20"/>
              </w:rPr>
            </w:pPr>
            <w:r w:rsidRPr="00104BAC">
              <w:rPr>
                <w:b/>
                <w:bCs/>
                <w:sz w:val="20"/>
                <w:szCs w:val="20"/>
              </w:rPr>
              <w:t>CY '1</w:t>
            </w:r>
            <w:r>
              <w:rPr>
                <w:b/>
                <w:bCs/>
                <w:sz w:val="20"/>
                <w:szCs w:val="20"/>
              </w:rPr>
              <w:t>3</w:t>
            </w:r>
          </w:p>
        </w:tc>
      </w:tr>
      <w:tr w:rsidR="005F2D4F" w:rsidRPr="00257021" w:rsidTr="00DC4980">
        <w:trPr>
          <w:trHeight w:val="255"/>
        </w:trPr>
        <w:tc>
          <w:tcPr>
            <w:tcW w:w="1036" w:type="dxa"/>
            <w:tcBorders>
              <w:bottom w:val="single" w:sz="6" w:space="0" w:color="auto"/>
            </w:tcBorders>
            <w:noWrap/>
            <w:tcMar>
              <w:top w:w="15" w:type="dxa"/>
              <w:left w:w="15" w:type="dxa"/>
              <w:bottom w:w="0" w:type="dxa"/>
              <w:right w:w="15" w:type="dxa"/>
            </w:tcMar>
            <w:vAlign w:val="center"/>
          </w:tcPr>
          <w:p w:rsidR="005F2D4F" w:rsidRPr="00257021" w:rsidRDefault="005F2D4F" w:rsidP="00DC4980">
            <w:pPr>
              <w:pStyle w:val="FootnoteText"/>
              <w:rPr>
                <w:rFonts w:eastAsia="Arial Unicode MS"/>
              </w:rPr>
            </w:pPr>
            <w:r w:rsidRPr="00257021">
              <w:t>Compliance Rate</w:t>
            </w:r>
          </w:p>
        </w:tc>
        <w:tc>
          <w:tcPr>
            <w:tcW w:w="540" w:type="dxa"/>
            <w:tcBorders>
              <w:bottom w:val="single" w:sz="6" w:space="0" w:color="auto"/>
            </w:tcBorders>
            <w:noWrap/>
            <w:tcMar>
              <w:top w:w="15" w:type="dxa"/>
              <w:left w:w="15" w:type="dxa"/>
              <w:bottom w:w="0" w:type="dxa"/>
              <w:right w:w="15" w:type="dxa"/>
            </w:tcMar>
            <w:vAlign w:val="center"/>
          </w:tcPr>
          <w:p w:rsidR="005F2D4F" w:rsidRPr="00257021" w:rsidRDefault="005F2D4F" w:rsidP="00DC4980">
            <w:pPr>
              <w:jc w:val="center"/>
              <w:rPr>
                <w:rFonts w:eastAsia="Arial Unicode MS"/>
                <w:sz w:val="20"/>
                <w:szCs w:val="20"/>
              </w:rPr>
            </w:pPr>
            <w:r w:rsidRPr="00257021">
              <w:rPr>
                <w:sz w:val="20"/>
                <w:szCs w:val="20"/>
              </w:rPr>
              <w:t>100%</w:t>
            </w:r>
          </w:p>
        </w:tc>
        <w:tc>
          <w:tcPr>
            <w:tcW w:w="540" w:type="dxa"/>
            <w:tcBorders>
              <w:bottom w:val="single" w:sz="6" w:space="0" w:color="auto"/>
            </w:tcBorders>
            <w:vAlign w:val="center"/>
          </w:tcPr>
          <w:p w:rsidR="005F2D4F" w:rsidRPr="00257021" w:rsidRDefault="005F2D4F" w:rsidP="00DC4980">
            <w:pPr>
              <w:jc w:val="center"/>
              <w:rPr>
                <w:rFonts w:eastAsia="Arial Unicode MS"/>
                <w:sz w:val="20"/>
                <w:szCs w:val="20"/>
              </w:rPr>
            </w:pPr>
            <w:r w:rsidRPr="00257021">
              <w:rPr>
                <w:sz w:val="20"/>
                <w:szCs w:val="20"/>
              </w:rPr>
              <w:t>100%</w:t>
            </w:r>
          </w:p>
        </w:tc>
        <w:tc>
          <w:tcPr>
            <w:tcW w:w="540" w:type="dxa"/>
            <w:tcBorders>
              <w:bottom w:val="single" w:sz="6" w:space="0" w:color="auto"/>
            </w:tcBorders>
            <w:vAlign w:val="center"/>
          </w:tcPr>
          <w:p w:rsidR="005F2D4F" w:rsidRPr="00257021" w:rsidRDefault="005F2D4F" w:rsidP="00DC4980">
            <w:pPr>
              <w:jc w:val="center"/>
              <w:rPr>
                <w:sz w:val="20"/>
                <w:szCs w:val="20"/>
              </w:rPr>
            </w:pPr>
            <w:r w:rsidRPr="00257021">
              <w:rPr>
                <w:sz w:val="20"/>
                <w:szCs w:val="20"/>
              </w:rPr>
              <w:t>100%</w:t>
            </w:r>
          </w:p>
        </w:tc>
        <w:tc>
          <w:tcPr>
            <w:tcW w:w="540" w:type="dxa"/>
            <w:tcBorders>
              <w:bottom w:val="single" w:sz="6" w:space="0" w:color="auto"/>
            </w:tcBorders>
            <w:vAlign w:val="center"/>
          </w:tcPr>
          <w:p w:rsidR="005F2D4F" w:rsidRPr="00257021" w:rsidRDefault="005F2D4F" w:rsidP="00DC4980">
            <w:pPr>
              <w:jc w:val="center"/>
              <w:rPr>
                <w:sz w:val="20"/>
                <w:szCs w:val="20"/>
              </w:rPr>
            </w:pPr>
            <w:r w:rsidRPr="00257021">
              <w:rPr>
                <w:sz w:val="20"/>
                <w:szCs w:val="20"/>
              </w:rPr>
              <w:t>100%</w:t>
            </w:r>
          </w:p>
        </w:tc>
        <w:tc>
          <w:tcPr>
            <w:tcW w:w="603" w:type="dxa"/>
            <w:tcBorders>
              <w:bottom w:val="single" w:sz="6" w:space="0" w:color="auto"/>
            </w:tcBorders>
            <w:vAlign w:val="center"/>
          </w:tcPr>
          <w:p w:rsidR="005F2D4F" w:rsidRPr="00BF2FB5" w:rsidRDefault="005F2D4F" w:rsidP="00DC4980">
            <w:pPr>
              <w:jc w:val="center"/>
              <w:rPr>
                <w:sz w:val="16"/>
                <w:szCs w:val="16"/>
              </w:rPr>
            </w:pPr>
            <w:r w:rsidRPr="00BF2FB5">
              <w:rPr>
                <w:sz w:val="16"/>
                <w:szCs w:val="16"/>
              </w:rPr>
              <w:t>Exempt</w:t>
            </w:r>
          </w:p>
        </w:tc>
        <w:tc>
          <w:tcPr>
            <w:tcW w:w="585" w:type="dxa"/>
            <w:tcBorders>
              <w:bottom w:val="single" w:sz="6" w:space="0" w:color="auto"/>
            </w:tcBorders>
            <w:vAlign w:val="center"/>
          </w:tcPr>
          <w:p w:rsidR="005F2D4F" w:rsidRPr="00BF2FB5" w:rsidRDefault="005F2D4F" w:rsidP="00DC4980">
            <w:pPr>
              <w:jc w:val="center"/>
              <w:rPr>
                <w:sz w:val="16"/>
                <w:szCs w:val="16"/>
              </w:rPr>
            </w:pPr>
            <w:r w:rsidRPr="00BF2FB5">
              <w:rPr>
                <w:sz w:val="16"/>
                <w:szCs w:val="16"/>
              </w:rPr>
              <w:t>Exempt</w:t>
            </w:r>
          </w:p>
        </w:tc>
        <w:tc>
          <w:tcPr>
            <w:tcW w:w="540" w:type="dxa"/>
            <w:tcBorders>
              <w:bottom w:val="single" w:sz="6" w:space="0" w:color="auto"/>
            </w:tcBorders>
            <w:vAlign w:val="center"/>
          </w:tcPr>
          <w:p w:rsidR="005F2D4F" w:rsidRPr="00257021" w:rsidRDefault="005F2D4F" w:rsidP="00DC4980">
            <w:pPr>
              <w:jc w:val="center"/>
              <w:rPr>
                <w:sz w:val="20"/>
                <w:szCs w:val="20"/>
              </w:rPr>
            </w:pPr>
            <w:r w:rsidRPr="00257021">
              <w:rPr>
                <w:sz w:val="20"/>
                <w:szCs w:val="20"/>
              </w:rPr>
              <w:t>100%</w:t>
            </w:r>
          </w:p>
        </w:tc>
        <w:tc>
          <w:tcPr>
            <w:tcW w:w="540" w:type="dxa"/>
            <w:tcBorders>
              <w:bottom w:val="single" w:sz="6" w:space="0" w:color="auto"/>
            </w:tcBorders>
            <w:vAlign w:val="center"/>
          </w:tcPr>
          <w:p w:rsidR="005F2D4F" w:rsidRPr="00A20449" w:rsidRDefault="005F2D4F" w:rsidP="00DC4980">
            <w:pPr>
              <w:jc w:val="center"/>
              <w:rPr>
                <w:sz w:val="20"/>
                <w:szCs w:val="20"/>
              </w:rPr>
            </w:pPr>
            <w:r w:rsidRPr="00A20449">
              <w:rPr>
                <w:sz w:val="20"/>
                <w:szCs w:val="20"/>
              </w:rPr>
              <w:t>100%</w:t>
            </w:r>
          </w:p>
        </w:tc>
        <w:tc>
          <w:tcPr>
            <w:tcW w:w="549" w:type="dxa"/>
            <w:tcBorders>
              <w:bottom w:val="single" w:sz="6" w:space="0" w:color="auto"/>
            </w:tcBorders>
            <w:vAlign w:val="center"/>
          </w:tcPr>
          <w:p w:rsidR="005F2D4F" w:rsidRPr="00D622F8" w:rsidRDefault="005F2D4F" w:rsidP="00DC4980">
            <w:pPr>
              <w:jc w:val="center"/>
              <w:rPr>
                <w:sz w:val="20"/>
                <w:szCs w:val="20"/>
              </w:rPr>
            </w:pPr>
            <w:r w:rsidRPr="00D622F8">
              <w:rPr>
                <w:sz w:val="20"/>
                <w:szCs w:val="20"/>
              </w:rPr>
              <w:t>100%</w:t>
            </w:r>
          </w:p>
        </w:tc>
        <w:tc>
          <w:tcPr>
            <w:tcW w:w="540" w:type="dxa"/>
            <w:gridSpan w:val="2"/>
            <w:tcBorders>
              <w:bottom w:val="single" w:sz="6" w:space="0" w:color="auto"/>
            </w:tcBorders>
            <w:vAlign w:val="center"/>
          </w:tcPr>
          <w:p w:rsidR="005F2D4F" w:rsidRPr="00BF2FB5" w:rsidRDefault="005F2D4F" w:rsidP="00DC4980">
            <w:pPr>
              <w:jc w:val="center"/>
              <w:rPr>
                <w:sz w:val="20"/>
                <w:szCs w:val="20"/>
              </w:rPr>
            </w:pPr>
            <w:r w:rsidRPr="00BF2FB5">
              <w:rPr>
                <w:sz w:val="20"/>
                <w:szCs w:val="20"/>
              </w:rPr>
              <w:t>100%</w:t>
            </w:r>
          </w:p>
        </w:tc>
        <w:tc>
          <w:tcPr>
            <w:tcW w:w="540" w:type="dxa"/>
            <w:tcBorders>
              <w:bottom w:val="single" w:sz="6" w:space="0" w:color="auto"/>
            </w:tcBorders>
            <w:vAlign w:val="center"/>
          </w:tcPr>
          <w:p w:rsidR="005F2D4F" w:rsidRPr="00522C7C" w:rsidRDefault="005F2D4F" w:rsidP="00DC4980">
            <w:pPr>
              <w:jc w:val="center"/>
              <w:rPr>
                <w:sz w:val="20"/>
                <w:szCs w:val="20"/>
              </w:rPr>
            </w:pPr>
            <w:r w:rsidRPr="00522C7C">
              <w:rPr>
                <w:sz w:val="20"/>
                <w:szCs w:val="20"/>
              </w:rPr>
              <w:t>100%</w:t>
            </w:r>
          </w:p>
        </w:tc>
        <w:tc>
          <w:tcPr>
            <w:tcW w:w="603" w:type="dxa"/>
            <w:tcBorders>
              <w:bottom w:val="single" w:sz="6" w:space="0" w:color="auto"/>
            </w:tcBorders>
            <w:vAlign w:val="center"/>
          </w:tcPr>
          <w:p w:rsidR="005F2D4F" w:rsidRPr="00A61C1E" w:rsidRDefault="005F2D4F" w:rsidP="00DC4980">
            <w:pPr>
              <w:jc w:val="center"/>
              <w:rPr>
                <w:sz w:val="20"/>
                <w:szCs w:val="20"/>
              </w:rPr>
            </w:pPr>
            <w:r w:rsidRPr="00A61C1E">
              <w:rPr>
                <w:sz w:val="20"/>
                <w:szCs w:val="20"/>
              </w:rPr>
              <w:t>100%</w:t>
            </w:r>
          </w:p>
        </w:tc>
        <w:tc>
          <w:tcPr>
            <w:tcW w:w="688" w:type="dxa"/>
            <w:tcBorders>
              <w:bottom w:val="single" w:sz="6" w:space="0" w:color="auto"/>
            </w:tcBorders>
            <w:vAlign w:val="center"/>
          </w:tcPr>
          <w:p w:rsidR="005F2D4F" w:rsidRPr="00A61C1E" w:rsidRDefault="005F2D4F" w:rsidP="00DC4980">
            <w:pPr>
              <w:jc w:val="center"/>
              <w:rPr>
                <w:color w:val="0000FF"/>
                <w:sz w:val="20"/>
                <w:szCs w:val="20"/>
              </w:rPr>
            </w:pPr>
            <w:r w:rsidRPr="00A61C1E">
              <w:rPr>
                <w:color w:val="0000FF"/>
                <w:sz w:val="20"/>
                <w:szCs w:val="20"/>
              </w:rPr>
              <w:t>Exempt</w:t>
            </w:r>
          </w:p>
        </w:tc>
        <w:tc>
          <w:tcPr>
            <w:tcW w:w="1056" w:type="dxa"/>
            <w:tcBorders>
              <w:bottom w:val="single" w:sz="6" w:space="0" w:color="auto"/>
            </w:tcBorders>
            <w:noWrap/>
            <w:tcMar>
              <w:top w:w="15" w:type="dxa"/>
              <w:left w:w="15" w:type="dxa"/>
              <w:bottom w:w="0" w:type="dxa"/>
              <w:right w:w="15" w:type="dxa"/>
            </w:tcMar>
            <w:vAlign w:val="center"/>
          </w:tcPr>
          <w:p w:rsidR="005F2D4F" w:rsidRPr="00104BAC" w:rsidRDefault="005F2D4F" w:rsidP="00DC4980">
            <w:pPr>
              <w:jc w:val="center"/>
              <w:rPr>
                <w:rFonts w:eastAsia="Arial Unicode MS"/>
                <w:bCs/>
                <w:sz w:val="20"/>
                <w:szCs w:val="20"/>
              </w:rPr>
            </w:pPr>
            <w:r w:rsidRPr="00FE3180">
              <w:rPr>
                <w:sz w:val="20"/>
                <w:szCs w:val="20"/>
              </w:rPr>
              <w:t>Exempt</w:t>
            </w:r>
          </w:p>
        </w:tc>
      </w:tr>
      <w:tr w:rsidR="005F2D4F" w:rsidRPr="00257021" w:rsidTr="00DC4980">
        <w:trPr>
          <w:gridAfter w:val="5"/>
          <w:wAfter w:w="3067" w:type="dxa"/>
          <w:trHeight w:val="255"/>
        </w:trPr>
        <w:tc>
          <w:tcPr>
            <w:tcW w:w="6373" w:type="dxa"/>
            <w:gridSpan w:val="11"/>
            <w:tcBorders>
              <w:top w:val="single" w:sz="6" w:space="0" w:color="auto"/>
              <w:left w:val="nil"/>
              <w:bottom w:val="nil"/>
              <w:right w:val="nil"/>
            </w:tcBorders>
            <w:noWrap/>
            <w:tcMar>
              <w:top w:w="15" w:type="dxa"/>
              <w:left w:w="15" w:type="dxa"/>
              <w:bottom w:w="0" w:type="dxa"/>
              <w:right w:w="15" w:type="dxa"/>
            </w:tcMar>
            <w:vAlign w:val="center"/>
          </w:tcPr>
          <w:p w:rsidR="005F2D4F" w:rsidRPr="00257021" w:rsidRDefault="005F2D4F" w:rsidP="00DC4980">
            <w:pPr>
              <w:rPr>
                <w:b/>
                <w:bCs/>
                <w:sz w:val="16"/>
                <w:szCs w:val="20"/>
              </w:rPr>
            </w:pPr>
            <w:r w:rsidRPr="00257021">
              <w:rPr>
                <w:b/>
                <w:bCs/>
                <w:sz w:val="16"/>
                <w:szCs w:val="20"/>
              </w:rPr>
              <w:t>*BOLD</w:t>
            </w:r>
            <w:r w:rsidRPr="00257021">
              <w:rPr>
                <w:sz w:val="16"/>
                <w:szCs w:val="20"/>
              </w:rPr>
              <w:t xml:space="preserve"> denotes that the minimum compliance rate was unmet for the measurement year.</w:t>
            </w:r>
          </w:p>
        </w:tc>
      </w:tr>
    </w:tbl>
    <w:p w:rsidR="005F2D4F" w:rsidRPr="00257021" w:rsidRDefault="005F2D4F" w:rsidP="005F2D4F">
      <w:pPr>
        <w:pStyle w:val="FootnoteText"/>
        <w:rPr>
          <w:szCs w:val="24"/>
        </w:rPr>
      </w:pPr>
    </w:p>
    <w:p w:rsidR="005F2D4F" w:rsidRPr="00257021" w:rsidRDefault="005F2D4F" w:rsidP="005F2D4F">
      <w:r w:rsidRPr="00FE3180">
        <w:t>COMAR 10.09.65.02, COMAR 10.09.65.03, COMAR 31.04.15, and CMS 438.608 require JMSMCO to maintain a Fraud and Abuse Medicaid Managed Care Compliance Program that outlines its internal processes for adherence to all applicable Federal and State laws and regulations, with an emphasis on preventing fraud and abuse.  The program is also required to include guidelines for corrective actions that would be applied if the MCO fails to comply with these standards.  Corrective action plans (CAPs) would have been required for any areas of deficiency that did not meet the minimum compliance rate of 100%.  Delmarva evaluated JMSMCO’s 2013 Fraud and Abuse Medicaid Managed Care Compliance Program processes as part of their Systems Performance Review.  JMSMCO achieved a rating of 100% for 2013.  Because JMSMCO achieved a compliance rate of 100%, no corrective action plan was required.  Please see the results in Table 4 below:</w:t>
      </w:r>
    </w:p>
    <w:p w:rsidR="005F2D4F" w:rsidRPr="00257021" w:rsidRDefault="005F2D4F" w:rsidP="005F2D4F"/>
    <w:p w:rsidR="005F2D4F" w:rsidRPr="00257021" w:rsidRDefault="005F2D4F" w:rsidP="005F2D4F">
      <w:pPr>
        <w:rPr>
          <w:b/>
          <w:bCs/>
          <w:sz w:val="20"/>
        </w:rPr>
      </w:pPr>
      <w:r w:rsidRPr="00257021">
        <w:rPr>
          <w:b/>
          <w:bCs/>
          <w:sz w:val="20"/>
        </w:rPr>
        <w:t>Table 4: Fraud and Abuse Compliance Rate – Annual EQRO 20</w:t>
      </w:r>
      <w:r>
        <w:rPr>
          <w:b/>
          <w:bCs/>
          <w:sz w:val="20"/>
        </w:rPr>
        <w:t>13</w:t>
      </w:r>
      <w:r w:rsidRPr="00257021">
        <w:rPr>
          <w:b/>
          <w:bCs/>
          <w:sz w:val="20"/>
        </w:rPr>
        <w:t xml:space="preserve"> Quality Assurance Review</w:t>
      </w:r>
      <w:r>
        <w:rPr>
          <w:b/>
          <w:bCs/>
          <w:sz w:val="20"/>
        </w:rPr>
        <w:t xml:space="preserve"> – 2005-2013</w:t>
      </w:r>
    </w:p>
    <w:tbl>
      <w:tblPr>
        <w:tblW w:w="9437"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0"/>
        <w:gridCol w:w="998"/>
        <w:gridCol w:w="776"/>
        <w:gridCol w:w="776"/>
        <w:gridCol w:w="776"/>
        <w:gridCol w:w="776"/>
        <w:gridCol w:w="776"/>
        <w:gridCol w:w="776"/>
        <w:gridCol w:w="744"/>
        <w:gridCol w:w="810"/>
        <w:gridCol w:w="1049"/>
      </w:tblGrid>
      <w:tr w:rsidR="005F2D4F" w:rsidRPr="00257021" w:rsidTr="00DC4980">
        <w:trPr>
          <w:trHeight w:val="480"/>
        </w:trPr>
        <w:tc>
          <w:tcPr>
            <w:tcW w:w="1180" w:type="dxa"/>
            <w:shd w:val="clear" w:color="auto" w:fill="C0C0C0"/>
            <w:tcMar>
              <w:top w:w="15" w:type="dxa"/>
              <w:left w:w="15" w:type="dxa"/>
              <w:bottom w:w="0" w:type="dxa"/>
              <w:right w:w="15" w:type="dxa"/>
            </w:tcMar>
            <w:vAlign w:val="center"/>
          </w:tcPr>
          <w:p w:rsidR="005F2D4F" w:rsidRPr="00257021" w:rsidRDefault="005F2D4F" w:rsidP="00DC4980">
            <w:pPr>
              <w:jc w:val="center"/>
              <w:rPr>
                <w:rFonts w:eastAsia="Arial Unicode MS"/>
                <w:b/>
                <w:bCs/>
                <w:sz w:val="20"/>
                <w:szCs w:val="20"/>
              </w:rPr>
            </w:pPr>
          </w:p>
        </w:tc>
        <w:tc>
          <w:tcPr>
            <w:tcW w:w="998" w:type="dxa"/>
            <w:shd w:val="clear" w:color="auto" w:fill="C0C0C0"/>
            <w:vAlign w:val="center"/>
          </w:tcPr>
          <w:p w:rsidR="005F2D4F" w:rsidRPr="00257021" w:rsidRDefault="005F2D4F" w:rsidP="00DC4980">
            <w:pPr>
              <w:jc w:val="center"/>
              <w:rPr>
                <w:b/>
                <w:bCs/>
                <w:sz w:val="20"/>
                <w:szCs w:val="20"/>
              </w:rPr>
            </w:pPr>
            <w:r w:rsidRPr="00257021">
              <w:rPr>
                <w:b/>
                <w:bCs/>
                <w:sz w:val="20"/>
                <w:szCs w:val="20"/>
              </w:rPr>
              <w:t>CY ‘05</w:t>
            </w:r>
          </w:p>
          <w:p w:rsidR="005F2D4F" w:rsidRPr="00257021" w:rsidRDefault="005F2D4F" w:rsidP="00DC4980">
            <w:pPr>
              <w:jc w:val="center"/>
              <w:rPr>
                <w:b/>
                <w:bCs/>
                <w:sz w:val="20"/>
                <w:szCs w:val="20"/>
              </w:rPr>
            </w:pPr>
            <w:r w:rsidRPr="00257021">
              <w:rPr>
                <w:b/>
                <w:bCs/>
                <w:sz w:val="20"/>
                <w:szCs w:val="20"/>
              </w:rPr>
              <w:t>(</w:t>
            </w:r>
            <w:proofErr w:type="spellStart"/>
            <w:r w:rsidRPr="00257021">
              <w:rPr>
                <w:b/>
                <w:bCs/>
                <w:sz w:val="20"/>
                <w:szCs w:val="20"/>
              </w:rPr>
              <w:t>Implemen-tation</w:t>
            </w:r>
            <w:proofErr w:type="spellEnd"/>
            <w:r w:rsidRPr="00257021">
              <w:rPr>
                <w:b/>
                <w:bCs/>
                <w:sz w:val="20"/>
                <w:szCs w:val="20"/>
              </w:rPr>
              <w:t>)</w:t>
            </w:r>
          </w:p>
        </w:tc>
        <w:tc>
          <w:tcPr>
            <w:tcW w:w="776" w:type="dxa"/>
            <w:shd w:val="clear" w:color="auto" w:fill="C0C0C0"/>
            <w:vAlign w:val="center"/>
          </w:tcPr>
          <w:p w:rsidR="005F2D4F" w:rsidRPr="00257021" w:rsidRDefault="005F2D4F" w:rsidP="00DC4980">
            <w:pPr>
              <w:jc w:val="center"/>
              <w:rPr>
                <w:b/>
                <w:bCs/>
                <w:sz w:val="20"/>
                <w:szCs w:val="20"/>
              </w:rPr>
            </w:pPr>
            <w:r w:rsidRPr="00257021">
              <w:rPr>
                <w:b/>
                <w:bCs/>
                <w:sz w:val="20"/>
                <w:szCs w:val="20"/>
              </w:rPr>
              <w:t>CY ‘06</w:t>
            </w:r>
          </w:p>
        </w:tc>
        <w:tc>
          <w:tcPr>
            <w:tcW w:w="776" w:type="dxa"/>
            <w:shd w:val="clear" w:color="auto" w:fill="C0C0C0"/>
            <w:vAlign w:val="center"/>
          </w:tcPr>
          <w:p w:rsidR="005F2D4F" w:rsidRPr="00257021" w:rsidRDefault="005F2D4F" w:rsidP="00DC4980">
            <w:pPr>
              <w:jc w:val="center"/>
              <w:rPr>
                <w:b/>
                <w:bCs/>
                <w:sz w:val="20"/>
                <w:szCs w:val="20"/>
              </w:rPr>
            </w:pPr>
            <w:r w:rsidRPr="00257021">
              <w:rPr>
                <w:b/>
                <w:bCs/>
                <w:sz w:val="20"/>
                <w:szCs w:val="20"/>
              </w:rPr>
              <w:t>CY ‘07</w:t>
            </w:r>
          </w:p>
        </w:tc>
        <w:tc>
          <w:tcPr>
            <w:tcW w:w="776" w:type="dxa"/>
            <w:shd w:val="clear" w:color="auto" w:fill="C0C0C0"/>
            <w:vAlign w:val="center"/>
          </w:tcPr>
          <w:p w:rsidR="005F2D4F" w:rsidRPr="00A20449" w:rsidRDefault="005F2D4F" w:rsidP="00DC4980">
            <w:pPr>
              <w:jc w:val="center"/>
              <w:rPr>
                <w:b/>
                <w:bCs/>
                <w:sz w:val="20"/>
                <w:szCs w:val="20"/>
              </w:rPr>
            </w:pPr>
            <w:r w:rsidRPr="00A20449">
              <w:rPr>
                <w:b/>
                <w:bCs/>
                <w:sz w:val="20"/>
                <w:szCs w:val="20"/>
              </w:rPr>
              <w:t>CY ‘08</w:t>
            </w:r>
          </w:p>
        </w:tc>
        <w:tc>
          <w:tcPr>
            <w:tcW w:w="776" w:type="dxa"/>
            <w:shd w:val="clear" w:color="auto" w:fill="C0C0C0"/>
            <w:vAlign w:val="center"/>
          </w:tcPr>
          <w:p w:rsidR="005F2D4F" w:rsidRPr="00D622F8" w:rsidRDefault="005F2D4F" w:rsidP="00DC4980">
            <w:pPr>
              <w:jc w:val="center"/>
              <w:rPr>
                <w:b/>
                <w:bCs/>
                <w:sz w:val="20"/>
                <w:szCs w:val="20"/>
              </w:rPr>
            </w:pPr>
            <w:r w:rsidRPr="00D622F8">
              <w:rPr>
                <w:b/>
                <w:bCs/>
                <w:sz w:val="20"/>
                <w:szCs w:val="20"/>
              </w:rPr>
              <w:t>CY ‘09</w:t>
            </w:r>
          </w:p>
        </w:tc>
        <w:tc>
          <w:tcPr>
            <w:tcW w:w="776" w:type="dxa"/>
            <w:shd w:val="clear" w:color="auto" w:fill="C0C0C0"/>
            <w:vAlign w:val="center"/>
          </w:tcPr>
          <w:p w:rsidR="005F2D4F" w:rsidRPr="00654244" w:rsidRDefault="005F2D4F" w:rsidP="00DC4980">
            <w:pPr>
              <w:jc w:val="center"/>
              <w:rPr>
                <w:b/>
                <w:bCs/>
                <w:sz w:val="20"/>
                <w:szCs w:val="20"/>
              </w:rPr>
            </w:pPr>
            <w:r w:rsidRPr="00654244">
              <w:rPr>
                <w:b/>
                <w:bCs/>
                <w:sz w:val="20"/>
                <w:szCs w:val="20"/>
              </w:rPr>
              <w:t>CY ‘10</w:t>
            </w:r>
          </w:p>
        </w:tc>
        <w:tc>
          <w:tcPr>
            <w:tcW w:w="776" w:type="dxa"/>
            <w:shd w:val="clear" w:color="auto" w:fill="C0C0C0"/>
            <w:vAlign w:val="center"/>
          </w:tcPr>
          <w:p w:rsidR="005F2D4F" w:rsidRPr="00522C7C" w:rsidRDefault="005F2D4F" w:rsidP="00DC4980">
            <w:pPr>
              <w:jc w:val="center"/>
              <w:rPr>
                <w:b/>
                <w:bCs/>
                <w:sz w:val="20"/>
                <w:szCs w:val="20"/>
              </w:rPr>
            </w:pPr>
            <w:r w:rsidRPr="00522C7C">
              <w:rPr>
                <w:b/>
                <w:bCs/>
                <w:sz w:val="20"/>
                <w:szCs w:val="20"/>
              </w:rPr>
              <w:t>CY ‘11</w:t>
            </w:r>
          </w:p>
        </w:tc>
        <w:tc>
          <w:tcPr>
            <w:tcW w:w="744" w:type="dxa"/>
            <w:shd w:val="clear" w:color="auto" w:fill="C0C0C0"/>
            <w:vAlign w:val="center"/>
          </w:tcPr>
          <w:p w:rsidR="005F2D4F" w:rsidRPr="00A61C1E" w:rsidRDefault="005F2D4F" w:rsidP="00DC4980">
            <w:pPr>
              <w:jc w:val="center"/>
              <w:rPr>
                <w:b/>
                <w:bCs/>
                <w:sz w:val="20"/>
                <w:szCs w:val="20"/>
              </w:rPr>
            </w:pPr>
            <w:r w:rsidRPr="00A61C1E">
              <w:rPr>
                <w:b/>
                <w:bCs/>
                <w:sz w:val="20"/>
                <w:szCs w:val="20"/>
              </w:rPr>
              <w:t>CY ‘12</w:t>
            </w:r>
          </w:p>
        </w:tc>
        <w:tc>
          <w:tcPr>
            <w:tcW w:w="810" w:type="dxa"/>
            <w:shd w:val="clear" w:color="auto" w:fill="C0C0C0"/>
            <w:vAlign w:val="center"/>
          </w:tcPr>
          <w:p w:rsidR="005F2D4F" w:rsidRPr="00104BAC" w:rsidRDefault="005F2D4F" w:rsidP="00DC4980">
            <w:pPr>
              <w:jc w:val="center"/>
              <w:rPr>
                <w:b/>
                <w:bCs/>
                <w:color w:val="0000FF"/>
                <w:sz w:val="20"/>
                <w:szCs w:val="20"/>
              </w:rPr>
            </w:pPr>
            <w:r w:rsidRPr="00104BAC">
              <w:rPr>
                <w:b/>
                <w:bCs/>
                <w:color w:val="0000FF"/>
                <w:sz w:val="20"/>
                <w:szCs w:val="20"/>
              </w:rPr>
              <w:t>CY ‘1</w:t>
            </w:r>
            <w:r>
              <w:rPr>
                <w:b/>
                <w:bCs/>
                <w:color w:val="0000FF"/>
                <w:sz w:val="20"/>
                <w:szCs w:val="20"/>
              </w:rPr>
              <w:t>3</w:t>
            </w:r>
          </w:p>
        </w:tc>
        <w:tc>
          <w:tcPr>
            <w:tcW w:w="1049" w:type="dxa"/>
            <w:shd w:val="clear" w:color="auto" w:fill="C0C0C0"/>
            <w:tcMar>
              <w:top w:w="15" w:type="dxa"/>
              <w:left w:w="15" w:type="dxa"/>
              <w:bottom w:w="0" w:type="dxa"/>
              <w:right w:w="15" w:type="dxa"/>
            </w:tcMar>
            <w:vAlign w:val="center"/>
          </w:tcPr>
          <w:p w:rsidR="005F2D4F" w:rsidRPr="00104BAC" w:rsidRDefault="005F2D4F" w:rsidP="00DC4980">
            <w:pPr>
              <w:jc w:val="center"/>
              <w:rPr>
                <w:b/>
                <w:bCs/>
                <w:sz w:val="20"/>
                <w:szCs w:val="20"/>
              </w:rPr>
            </w:pPr>
            <w:r w:rsidRPr="00104BAC">
              <w:rPr>
                <w:b/>
                <w:bCs/>
                <w:sz w:val="20"/>
                <w:szCs w:val="20"/>
              </w:rPr>
              <w:t>MCO Aggregate</w:t>
            </w:r>
          </w:p>
          <w:p w:rsidR="005F2D4F" w:rsidRPr="00104BAC" w:rsidRDefault="005F2D4F" w:rsidP="00DC4980">
            <w:pPr>
              <w:jc w:val="center"/>
              <w:rPr>
                <w:rFonts w:eastAsia="Arial Unicode MS"/>
                <w:b/>
                <w:bCs/>
                <w:sz w:val="20"/>
                <w:szCs w:val="20"/>
              </w:rPr>
            </w:pPr>
            <w:r w:rsidRPr="00104BAC">
              <w:rPr>
                <w:b/>
                <w:bCs/>
                <w:sz w:val="20"/>
                <w:szCs w:val="20"/>
              </w:rPr>
              <w:t>CY '1</w:t>
            </w:r>
            <w:r>
              <w:rPr>
                <w:b/>
                <w:bCs/>
                <w:sz w:val="20"/>
                <w:szCs w:val="20"/>
              </w:rPr>
              <w:t>3</w:t>
            </w:r>
          </w:p>
        </w:tc>
      </w:tr>
      <w:tr w:rsidR="005F2D4F" w:rsidRPr="00257021" w:rsidTr="00DC4980">
        <w:trPr>
          <w:trHeight w:val="255"/>
        </w:trPr>
        <w:tc>
          <w:tcPr>
            <w:tcW w:w="1180" w:type="dxa"/>
            <w:noWrap/>
            <w:tcMar>
              <w:top w:w="15" w:type="dxa"/>
              <w:left w:w="15" w:type="dxa"/>
              <w:bottom w:w="0" w:type="dxa"/>
              <w:right w:w="15" w:type="dxa"/>
            </w:tcMar>
            <w:vAlign w:val="center"/>
          </w:tcPr>
          <w:p w:rsidR="005F2D4F" w:rsidRPr="00257021" w:rsidRDefault="005F2D4F" w:rsidP="00DC4980">
            <w:pPr>
              <w:rPr>
                <w:rFonts w:eastAsia="Arial Unicode MS"/>
                <w:sz w:val="20"/>
                <w:szCs w:val="20"/>
              </w:rPr>
            </w:pPr>
            <w:r w:rsidRPr="00257021">
              <w:rPr>
                <w:sz w:val="20"/>
                <w:szCs w:val="20"/>
              </w:rPr>
              <w:t>Compliance Rate</w:t>
            </w:r>
          </w:p>
        </w:tc>
        <w:tc>
          <w:tcPr>
            <w:tcW w:w="998" w:type="dxa"/>
            <w:vAlign w:val="center"/>
          </w:tcPr>
          <w:p w:rsidR="005F2D4F" w:rsidRPr="00257021" w:rsidRDefault="005F2D4F" w:rsidP="00DC4980">
            <w:pPr>
              <w:jc w:val="center"/>
              <w:rPr>
                <w:sz w:val="20"/>
                <w:szCs w:val="20"/>
              </w:rPr>
            </w:pPr>
            <w:r w:rsidRPr="00257021">
              <w:rPr>
                <w:sz w:val="20"/>
                <w:szCs w:val="20"/>
              </w:rPr>
              <w:t>79%</w:t>
            </w:r>
          </w:p>
        </w:tc>
        <w:tc>
          <w:tcPr>
            <w:tcW w:w="776" w:type="dxa"/>
            <w:vAlign w:val="center"/>
          </w:tcPr>
          <w:p w:rsidR="005F2D4F" w:rsidRPr="00257021" w:rsidRDefault="005F2D4F" w:rsidP="00DC4980">
            <w:pPr>
              <w:jc w:val="center"/>
              <w:rPr>
                <w:sz w:val="20"/>
                <w:szCs w:val="20"/>
              </w:rPr>
            </w:pPr>
            <w:r w:rsidRPr="00257021">
              <w:rPr>
                <w:sz w:val="20"/>
                <w:szCs w:val="20"/>
              </w:rPr>
              <w:t>100%</w:t>
            </w:r>
          </w:p>
        </w:tc>
        <w:tc>
          <w:tcPr>
            <w:tcW w:w="776" w:type="dxa"/>
            <w:vAlign w:val="center"/>
          </w:tcPr>
          <w:p w:rsidR="005F2D4F" w:rsidRPr="00257021" w:rsidRDefault="005F2D4F" w:rsidP="00DC4980">
            <w:pPr>
              <w:jc w:val="center"/>
              <w:rPr>
                <w:sz w:val="20"/>
                <w:szCs w:val="20"/>
              </w:rPr>
            </w:pPr>
            <w:r w:rsidRPr="00257021">
              <w:rPr>
                <w:sz w:val="20"/>
                <w:szCs w:val="20"/>
              </w:rPr>
              <w:t>100%</w:t>
            </w:r>
          </w:p>
        </w:tc>
        <w:tc>
          <w:tcPr>
            <w:tcW w:w="776" w:type="dxa"/>
            <w:vAlign w:val="center"/>
          </w:tcPr>
          <w:p w:rsidR="005F2D4F" w:rsidRPr="00A20449" w:rsidRDefault="005F2D4F" w:rsidP="00DC4980">
            <w:pPr>
              <w:jc w:val="center"/>
              <w:rPr>
                <w:sz w:val="20"/>
                <w:szCs w:val="20"/>
              </w:rPr>
            </w:pPr>
            <w:r w:rsidRPr="00A20449">
              <w:rPr>
                <w:sz w:val="20"/>
                <w:szCs w:val="20"/>
              </w:rPr>
              <w:t>100%</w:t>
            </w:r>
          </w:p>
        </w:tc>
        <w:tc>
          <w:tcPr>
            <w:tcW w:w="776" w:type="dxa"/>
            <w:vAlign w:val="center"/>
          </w:tcPr>
          <w:p w:rsidR="005F2D4F" w:rsidRPr="00D622F8" w:rsidRDefault="005F2D4F" w:rsidP="00DC4980">
            <w:pPr>
              <w:jc w:val="center"/>
              <w:rPr>
                <w:sz w:val="20"/>
                <w:szCs w:val="20"/>
              </w:rPr>
            </w:pPr>
            <w:r w:rsidRPr="00D622F8">
              <w:rPr>
                <w:sz w:val="20"/>
                <w:szCs w:val="20"/>
              </w:rPr>
              <w:t>100%</w:t>
            </w:r>
          </w:p>
        </w:tc>
        <w:tc>
          <w:tcPr>
            <w:tcW w:w="776" w:type="dxa"/>
            <w:vAlign w:val="center"/>
          </w:tcPr>
          <w:p w:rsidR="005F2D4F" w:rsidRPr="00654244" w:rsidRDefault="005F2D4F" w:rsidP="00DC4980">
            <w:pPr>
              <w:jc w:val="center"/>
              <w:rPr>
                <w:sz w:val="20"/>
                <w:szCs w:val="20"/>
              </w:rPr>
            </w:pPr>
            <w:r w:rsidRPr="00654244">
              <w:rPr>
                <w:sz w:val="20"/>
                <w:szCs w:val="20"/>
              </w:rPr>
              <w:t>100%</w:t>
            </w:r>
          </w:p>
        </w:tc>
        <w:tc>
          <w:tcPr>
            <w:tcW w:w="776" w:type="dxa"/>
            <w:vAlign w:val="center"/>
          </w:tcPr>
          <w:p w:rsidR="005F2D4F" w:rsidRPr="00522C7C" w:rsidRDefault="005F2D4F" w:rsidP="00DC4980">
            <w:pPr>
              <w:jc w:val="center"/>
              <w:rPr>
                <w:sz w:val="20"/>
                <w:szCs w:val="20"/>
              </w:rPr>
            </w:pPr>
            <w:r w:rsidRPr="00522C7C">
              <w:rPr>
                <w:sz w:val="20"/>
                <w:szCs w:val="20"/>
              </w:rPr>
              <w:t>100%</w:t>
            </w:r>
          </w:p>
        </w:tc>
        <w:tc>
          <w:tcPr>
            <w:tcW w:w="744" w:type="dxa"/>
            <w:vAlign w:val="center"/>
          </w:tcPr>
          <w:p w:rsidR="005F2D4F" w:rsidRPr="00A61C1E" w:rsidRDefault="005F2D4F" w:rsidP="00DC4980">
            <w:pPr>
              <w:jc w:val="center"/>
              <w:rPr>
                <w:sz w:val="20"/>
                <w:szCs w:val="20"/>
              </w:rPr>
            </w:pPr>
            <w:r w:rsidRPr="00A61C1E">
              <w:rPr>
                <w:sz w:val="20"/>
                <w:szCs w:val="20"/>
              </w:rPr>
              <w:t>100%</w:t>
            </w:r>
          </w:p>
        </w:tc>
        <w:tc>
          <w:tcPr>
            <w:tcW w:w="810" w:type="dxa"/>
            <w:vAlign w:val="center"/>
          </w:tcPr>
          <w:p w:rsidR="005F2D4F" w:rsidRPr="00104BAC" w:rsidRDefault="005F2D4F" w:rsidP="00DC4980">
            <w:pPr>
              <w:jc w:val="center"/>
              <w:rPr>
                <w:color w:val="0000FF"/>
                <w:sz w:val="20"/>
                <w:szCs w:val="20"/>
              </w:rPr>
            </w:pPr>
            <w:r w:rsidRPr="00104BAC">
              <w:rPr>
                <w:color w:val="0000FF"/>
                <w:sz w:val="20"/>
                <w:szCs w:val="20"/>
              </w:rPr>
              <w:t>100%</w:t>
            </w:r>
          </w:p>
        </w:tc>
        <w:tc>
          <w:tcPr>
            <w:tcW w:w="1049" w:type="dxa"/>
            <w:noWrap/>
            <w:tcMar>
              <w:top w:w="15" w:type="dxa"/>
              <w:left w:w="15" w:type="dxa"/>
              <w:bottom w:w="0" w:type="dxa"/>
              <w:right w:w="15" w:type="dxa"/>
            </w:tcMar>
            <w:vAlign w:val="center"/>
          </w:tcPr>
          <w:p w:rsidR="005F2D4F" w:rsidRPr="00B16D09" w:rsidRDefault="005F2D4F" w:rsidP="00DC4980">
            <w:pPr>
              <w:jc w:val="center"/>
              <w:rPr>
                <w:rFonts w:eastAsia="Arial Unicode MS"/>
                <w:b/>
                <w:sz w:val="20"/>
                <w:szCs w:val="20"/>
              </w:rPr>
            </w:pPr>
            <w:r w:rsidRPr="00B16D09">
              <w:rPr>
                <w:rFonts w:eastAsia="Arial Unicode MS"/>
                <w:b/>
                <w:sz w:val="20"/>
                <w:szCs w:val="18"/>
              </w:rPr>
              <w:t>98%*</w:t>
            </w:r>
          </w:p>
        </w:tc>
      </w:tr>
    </w:tbl>
    <w:p w:rsidR="005F2D4F" w:rsidRPr="00257021" w:rsidRDefault="005F2D4F" w:rsidP="005F2D4F">
      <w:pPr>
        <w:rPr>
          <w:b/>
          <w:bCs/>
          <w:color w:val="CC99FF"/>
          <w:sz w:val="28"/>
          <w:u w:val="single"/>
        </w:rPr>
      </w:pPr>
      <w:r w:rsidRPr="00257021">
        <w:rPr>
          <w:b/>
          <w:bCs/>
          <w:sz w:val="16"/>
          <w:szCs w:val="20"/>
        </w:rPr>
        <w:t>*BOLD</w:t>
      </w:r>
      <w:r w:rsidRPr="00257021">
        <w:rPr>
          <w:sz w:val="16"/>
          <w:szCs w:val="20"/>
        </w:rPr>
        <w:t xml:space="preserve"> denotes that the minimum compliance rate was unmet for the measurement year.</w:t>
      </w:r>
    </w:p>
    <w:p w:rsidR="005F2D4F" w:rsidRDefault="005F2D4F" w:rsidP="005F2D4F">
      <w:pPr>
        <w:rPr>
          <w:b/>
          <w:bCs/>
          <w:sz w:val="28"/>
          <w:u w:val="single"/>
        </w:rPr>
      </w:pPr>
    </w:p>
    <w:p w:rsidR="005F2D4F" w:rsidRDefault="005F2D4F" w:rsidP="005F2D4F">
      <w:pPr>
        <w:rPr>
          <w:b/>
          <w:bCs/>
          <w:sz w:val="28"/>
          <w:u w:val="single"/>
        </w:rPr>
      </w:pPr>
    </w:p>
    <w:p w:rsidR="005F2D4F" w:rsidRPr="00D91B5A" w:rsidRDefault="005F2D4F" w:rsidP="005F2D4F">
      <w:pPr>
        <w:rPr>
          <w:b/>
          <w:bCs/>
          <w:sz w:val="28"/>
          <w:u w:val="single"/>
        </w:rPr>
      </w:pPr>
      <w:r w:rsidRPr="00D91B5A">
        <w:rPr>
          <w:b/>
          <w:bCs/>
          <w:sz w:val="28"/>
          <w:u w:val="single"/>
        </w:rPr>
        <w:t>Healthy Kids Quality Monitoring Program Results</w:t>
      </w:r>
      <w:r w:rsidRPr="00D91B5A">
        <w:rPr>
          <w:b/>
          <w:bCs/>
          <w:sz w:val="28"/>
        </w:rPr>
        <w:t xml:space="preserve"> </w:t>
      </w:r>
    </w:p>
    <w:p w:rsidR="005F2D4F" w:rsidRPr="00D91B5A" w:rsidRDefault="005F2D4F" w:rsidP="005F2D4F">
      <w:pPr>
        <w:autoSpaceDE w:val="0"/>
        <w:autoSpaceDN w:val="0"/>
        <w:adjustRightInd w:val="0"/>
      </w:pPr>
      <w:r w:rsidRPr="00D91B5A">
        <w:t xml:space="preserve">Healthy Kids/EPSDT services are federally mandated benefits that are delivered by a network of private physicians, licensed health practitioners, hospital clinics, and managed care organizations (MCO).  The Maryland Healthy Kids Program annually evaluates provider compliance with Healthy Kids and EPSDT standards.  The overall score for the MCOs was based on HealthChoice regulations that required a minimum compliance rate of 80%.  Starting with the CY 2007 Healthy Kids review, the EPSDT review was performed by an independent review organization (Delmarva); previous to 2007, the Department of Health and Mental Hygiene’s Healthy Kids nurse consultants conducted onsite medical record reviews of EPSDT services.  The review criteria used by the Delmarva nurses remained the same as those used in previous years, and DHMH’s nurse consultants gave input on the training of the Delmarva nurse reviewers.  </w:t>
      </w:r>
    </w:p>
    <w:p w:rsidR="005F2D4F" w:rsidRPr="00D91B5A" w:rsidRDefault="005F2D4F" w:rsidP="005F2D4F">
      <w:pPr>
        <w:rPr>
          <w:b/>
          <w:color w:val="FF00FF"/>
        </w:rPr>
      </w:pPr>
    </w:p>
    <w:p w:rsidR="005F2D4F" w:rsidRPr="00257021" w:rsidRDefault="005F2D4F" w:rsidP="005F2D4F">
      <w:r w:rsidRPr="00D91B5A">
        <w:t xml:space="preserve">For the CY 2013 Healthy Kids review, JMSMCO received an overall score of 93%.  Since this score is well above the minimum compliance rate of </w:t>
      </w:r>
      <w:r>
        <w:t>75</w:t>
      </w:r>
      <w:r w:rsidRPr="00D91B5A">
        <w:t>%, no corrective action plans were required.  Please note that JMSMCO met or exceeded the MCO aggregate in every category.  Please see the results in Table 5 and Figure 1 below:</w:t>
      </w:r>
    </w:p>
    <w:p w:rsidR="005F2D4F" w:rsidRPr="00257021" w:rsidRDefault="005F2D4F" w:rsidP="005F2D4F"/>
    <w:p w:rsidR="005F2D4F" w:rsidRPr="00257021" w:rsidRDefault="005F2D4F" w:rsidP="005F2D4F">
      <w:pPr>
        <w:rPr>
          <w:noProof/>
          <w:sz w:val="20"/>
        </w:rPr>
      </w:pPr>
      <w:r w:rsidRPr="00257021">
        <w:rPr>
          <w:b/>
          <w:bCs/>
          <w:sz w:val="20"/>
        </w:rPr>
        <w:t>Table 5: EPSDT/Healthy Kids Component Scores – Annual EQRO 20</w:t>
      </w:r>
      <w:r>
        <w:rPr>
          <w:b/>
          <w:bCs/>
          <w:sz w:val="20"/>
        </w:rPr>
        <w:t>13</w:t>
      </w:r>
      <w:r w:rsidRPr="00257021">
        <w:rPr>
          <w:b/>
          <w:bCs/>
          <w:sz w:val="20"/>
        </w:rPr>
        <w:t xml:space="preserve"> Quality Assurance Revie</w:t>
      </w:r>
      <w:r>
        <w:rPr>
          <w:b/>
          <w:bCs/>
          <w:sz w:val="20"/>
        </w:rPr>
        <w:t>w Results 2001-2013</w:t>
      </w:r>
      <w:r w:rsidRPr="00257021">
        <w:t xml:space="preserve"> </w:t>
      </w:r>
    </w:p>
    <w:tbl>
      <w:tblPr>
        <w:tblW w:w="9295"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63"/>
        <w:gridCol w:w="504"/>
        <w:gridCol w:w="495"/>
        <w:gridCol w:w="504"/>
        <w:gridCol w:w="504"/>
        <w:gridCol w:w="504"/>
        <w:gridCol w:w="495"/>
        <w:gridCol w:w="486"/>
        <w:gridCol w:w="504"/>
        <w:gridCol w:w="522"/>
        <w:gridCol w:w="504"/>
        <w:gridCol w:w="161"/>
        <w:gridCol w:w="298"/>
        <w:gridCol w:w="477"/>
        <w:gridCol w:w="612"/>
        <w:gridCol w:w="862"/>
      </w:tblGrid>
      <w:tr w:rsidR="005F2D4F" w:rsidRPr="00257021" w:rsidTr="00DC4980">
        <w:trPr>
          <w:trHeight w:val="255"/>
        </w:trPr>
        <w:tc>
          <w:tcPr>
            <w:tcW w:w="1863" w:type="dxa"/>
            <w:shd w:val="clear" w:color="auto" w:fill="C0C0C0"/>
            <w:noWrap/>
            <w:tcMar>
              <w:top w:w="15" w:type="dxa"/>
              <w:left w:w="15" w:type="dxa"/>
              <w:bottom w:w="0" w:type="dxa"/>
              <w:right w:w="15" w:type="dxa"/>
            </w:tcMar>
            <w:vAlign w:val="center"/>
          </w:tcPr>
          <w:p w:rsidR="005F2D4F" w:rsidRPr="00BB1A3F" w:rsidRDefault="005F2D4F" w:rsidP="00DC4980">
            <w:pPr>
              <w:jc w:val="center"/>
              <w:rPr>
                <w:rFonts w:eastAsia="Arial Unicode MS"/>
                <w:b/>
                <w:bCs/>
                <w:sz w:val="18"/>
                <w:szCs w:val="18"/>
              </w:rPr>
            </w:pPr>
          </w:p>
        </w:tc>
        <w:tc>
          <w:tcPr>
            <w:tcW w:w="504" w:type="dxa"/>
            <w:shd w:val="clear" w:color="auto" w:fill="C0C0C0"/>
            <w:vAlign w:val="center"/>
          </w:tcPr>
          <w:p w:rsidR="005F2D4F" w:rsidRDefault="005F2D4F" w:rsidP="00DC4980">
            <w:pPr>
              <w:jc w:val="center"/>
              <w:rPr>
                <w:b/>
                <w:bCs/>
                <w:sz w:val="18"/>
                <w:szCs w:val="18"/>
              </w:rPr>
            </w:pPr>
            <w:r w:rsidRPr="00BB1A3F">
              <w:rPr>
                <w:b/>
                <w:bCs/>
                <w:sz w:val="18"/>
                <w:szCs w:val="18"/>
              </w:rPr>
              <w:t>CY</w:t>
            </w:r>
          </w:p>
          <w:p w:rsidR="005F2D4F" w:rsidRPr="00BB1A3F" w:rsidRDefault="005F2D4F" w:rsidP="00DC4980">
            <w:pPr>
              <w:jc w:val="center"/>
              <w:rPr>
                <w:rFonts w:eastAsia="Arial Unicode MS"/>
                <w:b/>
                <w:bCs/>
                <w:sz w:val="18"/>
                <w:szCs w:val="18"/>
              </w:rPr>
            </w:pPr>
            <w:r w:rsidRPr="00BB1A3F">
              <w:rPr>
                <w:b/>
                <w:bCs/>
                <w:sz w:val="18"/>
                <w:szCs w:val="18"/>
              </w:rPr>
              <w:t>'01</w:t>
            </w:r>
          </w:p>
        </w:tc>
        <w:tc>
          <w:tcPr>
            <w:tcW w:w="495" w:type="dxa"/>
            <w:shd w:val="clear" w:color="auto" w:fill="C0C0C0"/>
            <w:vAlign w:val="center"/>
          </w:tcPr>
          <w:p w:rsidR="005F2D4F" w:rsidRDefault="005F2D4F" w:rsidP="00DC4980">
            <w:pPr>
              <w:jc w:val="center"/>
              <w:rPr>
                <w:b/>
                <w:bCs/>
                <w:sz w:val="18"/>
                <w:szCs w:val="18"/>
              </w:rPr>
            </w:pPr>
            <w:r w:rsidRPr="00BB1A3F">
              <w:rPr>
                <w:b/>
                <w:bCs/>
                <w:sz w:val="18"/>
                <w:szCs w:val="18"/>
              </w:rPr>
              <w:t>CY</w:t>
            </w:r>
          </w:p>
          <w:p w:rsidR="005F2D4F" w:rsidRPr="00BB1A3F" w:rsidRDefault="005F2D4F" w:rsidP="00DC4980">
            <w:pPr>
              <w:jc w:val="center"/>
              <w:rPr>
                <w:rFonts w:eastAsia="Arial Unicode MS"/>
                <w:b/>
                <w:bCs/>
                <w:sz w:val="18"/>
                <w:szCs w:val="18"/>
              </w:rPr>
            </w:pPr>
            <w:r w:rsidRPr="00BB1A3F">
              <w:rPr>
                <w:b/>
                <w:bCs/>
                <w:sz w:val="18"/>
                <w:szCs w:val="18"/>
              </w:rPr>
              <w:t>'02</w:t>
            </w:r>
          </w:p>
        </w:tc>
        <w:tc>
          <w:tcPr>
            <w:tcW w:w="504" w:type="dxa"/>
            <w:shd w:val="clear" w:color="auto" w:fill="C0C0C0"/>
            <w:vAlign w:val="center"/>
          </w:tcPr>
          <w:p w:rsidR="005F2D4F" w:rsidRDefault="005F2D4F" w:rsidP="00DC4980">
            <w:pPr>
              <w:jc w:val="center"/>
              <w:rPr>
                <w:b/>
                <w:bCs/>
                <w:sz w:val="18"/>
                <w:szCs w:val="18"/>
              </w:rPr>
            </w:pPr>
            <w:r w:rsidRPr="00BB1A3F">
              <w:rPr>
                <w:b/>
                <w:bCs/>
                <w:sz w:val="18"/>
                <w:szCs w:val="18"/>
              </w:rPr>
              <w:t>CY</w:t>
            </w:r>
          </w:p>
          <w:p w:rsidR="005F2D4F" w:rsidRPr="00BB1A3F" w:rsidRDefault="005F2D4F" w:rsidP="00DC4980">
            <w:pPr>
              <w:jc w:val="center"/>
              <w:rPr>
                <w:rFonts w:eastAsia="Arial Unicode MS"/>
                <w:b/>
                <w:bCs/>
                <w:sz w:val="18"/>
                <w:szCs w:val="18"/>
              </w:rPr>
            </w:pPr>
            <w:r w:rsidRPr="00BB1A3F">
              <w:rPr>
                <w:b/>
                <w:bCs/>
                <w:sz w:val="18"/>
                <w:szCs w:val="18"/>
              </w:rPr>
              <w:t>'03</w:t>
            </w:r>
          </w:p>
        </w:tc>
        <w:tc>
          <w:tcPr>
            <w:tcW w:w="504" w:type="dxa"/>
            <w:shd w:val="clear" w:color="auto" w:fill="C0C0C0"/>
            <w:vAlign w:val="center"/>
          </w:tcPr>
          <w:p w:rsidR="005F2D4F" w:rsidRDefault="005F2D4F" w:rsidP="00DC4980">
            <w:pPr>
              <w:jc w:val="center"/>
              <w:rPr>
                <w:rFonts w:eastAsia="Arial Unicode MS"/>
                <w:b/>
                <w:bCs/>
                <w:sz w:val="18"/>
                <w:szCs w:val="18"/>
              </w:rPr>
            </w:pPr>
            <w:r w:rsidRPr="00BB1A3F">
              <w:rPr>
                <w:rFonts w:eastAsia="Arial Unicode MS"/>
                <w:b/>
                <w:bCs/>
                <w:sz w:val="18"/>
                <w:szCs w:val="18"/>
              </w:rPr>
              <w:t>CY</w:t>
            </w:r>
          </w:p>
          <w:p w:rsidR="005F2D4F" w:rsidRPr="00BB1A3F" w:rsidRDefault="005F2D4F" w:rsidP="00DC4980">
            <w:pPr>
              <w:jc w:val="center"/>
              <w:rPr>
                <w:rFonts w:eastAsia="Arial Unicode MS"/>
                <w:b/>
                <w:bCs/>
                <w:sz w:val="18"/>
                <w:szCs w:val="18"/>
              </w:rPr>
            </w:pPr>
            <w:r w:rsidRPr="00BB1A3F">
              <w:rPr>
                <w:rFonts w:eastAsia="Arial Unicode MS"/>
                <w:b/>
                <w:bCs/>
                <w:sz w:val="18"/>
                <w:szCs w:val="18"/>
              </w:rPr>
              <w:t>‘04</w:t>
            </w:r>
          </w:p>
        </w:tc>
        <w:tc>
          <w:tcPr>
            <w:tcW w:w="504" w:type="dxa"/>
            <w:shd w:val="clear" w:color="auto" w:fill="C0C0C0"/>
            <w:vAlign w:val="center"/>
          </w:tcPr>
          <w:p w:rsidR="005F2D4F" w:rsidRDefault="005F2D4F" w:rsidP="00DC4980">
            <w:pPr>
              <w:jc w:val="center"/>
              <w:rPr>
                <w:rFonts w:eastAsia="Arial Unicode MS"/>
                <w:b/>
                <w:bCs/>
                <w:sz w:val="18"/>
                <w:szCs w:val="18"/>
              </w:rPr>
            </w:pPr>
            <w:r w:rsidRPr="00BB1A3F">
              <w:rPr>
                <w:rFonts w:eastAsia="Arial Unicode MS"/>
                <w:b/>
                <w:bCs/>
                <w:sz w:val="18"/>
                <w:szCs w:val="18"/>
              </w:rPr>
              <w:t>CY</w:t>
            </w:r>
          </w:p>
          <w:p w:rsidR="005F2D4F" w:rsidRPr="00BB1A3F" w:rsidRDefault="005F2D4F" w:rsidP="00DC4980">
            <w:pPr>
              <w:jc w:val="center"/>
              <w:rPr>
                <w:rFonts w:eastAsia="Arial Unicode MS"/>
                <w:b/>
                <w:bCs/>
                <w:sz w:val="18"/>
                <w:szCs w:val="18"/>
              </w:rPr>
            </w:pPr>
            <w:r w:rsidRPr="00BB1A3F">
              <w:rPr>
                <w:rFonts w:eastAsia="Arial Unicode MS"/>
                <w:b/>
                <w:bCs/>
                <w:sz w:val="18"/>
                <w:szCs w:val="18"/>
              </w:rPr>
              <w:t>‘05</w:t>
            </w:r>
          </w:p>
        </w:tc>
        <w:tc>
          <w:tcPr>
            <w:tcW w:w="495" w:type="dxa"/>
            <w:shd w:val="clear" w:color="auto" w:fill="C0C0C0"/>
            <w:vAlign w:val="center"/>
          </w:tcPr>
          <w:p w:rsidR="005F2D4F" w:rsidRDefault="005F2D4F" w:rsidP="00DC4980">
            <w:pPr>
              <w:jc w:val="center"/>
              <w:rPr>
                <w:rFonts w:eastAsia="Arial Unicode MS"/>
                <w:b/>
                <w:bCs/>
                <w:sz w:val="18"/>
                <w:szCs w:val="18"/>
              </w:rPr>
            </w:pPr>
            <w:r w:rsidRPr="00BB1A3F">
              <w:rPr>
                <w:rFonts w:eastAsia="Arial Unicode MS"/>
                <w:b/>
                <w:bCs/>
                <w:sz w:val="18"/>
                <w:szCs w:val="18"/>
              </w:rPr>
              <w:t>CY</w:t>
            </w:r>
          </w:p>
          <w:p w:rsidR="005F2D4F" w:rsidRPr="00BB1A3F" w:rsidRDefault="005F2D4F" w:rsidP="00DC4980">
            <w:pPr>
              <w:jc w:val="center"/>
              <w:rPr>
                <w:rFonts w:eastAsia="Arial Unicode MS"/>
                <w:b/>
                <w:bCs/>
                <w:sz w:val="18"/>
                <w:szCs w:val="18"/>
              </w:rPr>
            </w:pPr>
            <w:r w:rsidRPr="00BB1A3F">
              <w:rPr>
                <w:rFonts w:eastAsia="Arial Unicode MS"/>
                <w:b/>
                <w:bCs/>
                <w:sz w:val="18"/>
                <w:szCs w:val="18"/>
              </w:rPr>
              <w:t>‘06</w:t>
            </w:r>
          </w:p>
        </w:tc>
        <w:tc>
          <w:tcPr>
            <w:tcW w:w="486" w:type="dxa"/>
            <w:shd w:val="clear" w:color="auto" w:fill="C0C0C0"/>
            <w:vAlign w:val="center"/>
          </w:tcPr>
          <w:p w:rsidR="005F2D4F" w:rsidRDefault="005F2D4F" w:rsidP="00DC4980">
            <w:pPr>
              <w:jc w:val="center"/>
              <w:rPr>
                <w:rFonts w:eastAsia="Arial Unicode MS"/>
                <w:b/>
                <w:bCs/>
                <w:sz w:val="18"/>
                <w:szCs w:val="18"/>
              </w:rPr>
            </w:pPr>
            <w:r w:rsidRPr="00BB1A3F">
              <w:rPr>
                <w:rFonts w:eastAsia="Arial Unicode MS"/>
                <w:b/>
                <w:bCs/>
                <w:sz w:val="18"/>
                <w:szCs w:val="18"/>
              </w:rPr>
              <w:t>CY</w:t>
            </w:r>
          </w:p>
          <w:p w:rsidR="005F2D4F" w:rsidRPr="00BB1A3F" w:rsidRDefault="005F2D4F" w:rsidP="00DC4980">
            <w:pPr>
              <w:jc w:val="center"/>
              <w:rPr>
                <w:rFonts w:eastAsia="Arial Unicode MS"/>
                <w:b/>
                <w:bCs/>
                <w:sz w:val="18"/>
                <w:szCs w:val="18"/>
              </w:rPr>
            </w:pPr>
            <w:r w:rsidRPr="00BB1A3F">
              <w:rPr>
                <w:rFonts w:eastAsia="Arial Unicode MS"/>
                <w:b/>
                <w:bCs/>
                <w:sz w:val="18"/>
                <w:szCs w:val="18"/>
              </w:rPr>
              <w:t>‘07</w:t>
            </w:r>
          </w:p>
        </w:tc>
        <w:tc>
          <w:tcPr>
            <w:tcW w:w="504" w:type="dxa"/>
            <w:shd w:val="clear" w:color="auto" w:fill="C0C0C0"/>
            <w:vAlign w:val="center"/>
          </w:tcPr>
          <w:p w:rsidR="005F2D4F" w:rsidRDefault="005F2D4F" w:rsidP="00DC4980">
            <w:pPr>
              <w:jc w:val="center"/>
              <w:rPr>
                <w:rFonts w:eastAsia="Arial Unicode MS"/>
                <w:b/>
                <w:bCs/>
                <w:sz w:val="18"/>
                <w:szCs w:val="18"/>
              </w:rPr>
            </w:pPr>
            <w:r w:rsidRPr="00BB1A3F">
              <w:rPr>
                <w:rFonts w:eastAsia="Arial Unicode MS"/>
                <w:b/>
                <w:bCs/>
                <w:sz w:val="18"/>
                <w:szCs w:val="18"/>
              </w:rPr>
              <w:t>CY</w:t>
            </w:r>
          </w:p>
          <w:p w:rsidR="005F2D4F" w:rsidRPr="00BB1A3F" w:rsidRDefault="005F2D4F" w:rsidP="00DC4980">
            <w:pPr>
              <w:jc w:val="center"/>
              <w:rPr>
                <w:rFonts w:eastAsia="Arial Unicode MS"/>
                <w:b/>
                <w:bCs/>
                <w:sz w:val="18"/>
                <w:szCs w:val="18"/>
              </w:rPr>
            </w:pPr>
            <w:r w:rsidRPr="00BB1A3F">
              <w:rPr>
                <w:rFonts w:eastAsia="Arial Unicode MS"/>
                <w:b/>
                <w:bCs/>
                <w:sz w:val="18"/>
                <w:szCs w:val="18"/>
              </w:rPr>
              <w:t>‘08</w:t>
            </w:r>
          </w:p>
        </w:tc>
        <w:tc>
          <w:tcPr>
            <w:tcW w:w="522" w:type="dxa"/>
            <w:shd w:val="clear" w:color="auto" w:fill="C0C0C0"/>
            <w:vAlign w:val="center"/>
          </w:tcPr>
          <w:p w:rsidR="005F2D4F" w:rsidRDefault="005F2D4F" w:rsidP="00DC4980">
            <w:pPr>
              <w:jc w:val="center"/>
              <w:rPr>
                <w:rFonts w:eastAsia="Arial Unicode MS"/>
                <w:b/>
                <w:bCs/>
                <w:sz w:val="18"/>
                <w:szCs w:val="18"/>
              </w:rPr>
            </w:pPr>
            <w:r w:rsidRPr="00B90AAE">
              <w:rPr>
                <w:rFonts w:eastAsia="Arial Unicode MS"/>
                <w:b/>
                <w:bCs/>
                <w:sz w:val="18"/>
                <w:szCs w:val="18"/>
              </w:rPr>
              <w:t>CY</w:t>
            </w:r>
          </w:p>
          <w:p w:rsidR="005F2D4F" w:rsidRPr="00B90AAE" w:rsidRDefault="005F2D4F" w:rsidP="00DC4980">
            <w:pPr>
              <w:jc w:val="center"/>
              <w:rPr>
                <w:rFonts w:eastAsia="Arial Unicode MS"/>
                <w:b/>
                <w:bCs/>
                <w:sz w:val="18"/>
                <w:szCs w:val="18"/>
              </w:rPr>
            </w:pPr>
            <w:r w:rsidRPr="00B90AAE">
              <w:rPr>
                <w:rFonts w:eastAsia="Arial Unicode MS"/>
                <w:b/>
                <w:bCs/>
                <w:sz w:val="18"/>
                <w:szCs w:val="18"/>
              </w:rPr>
              <w:t>‘09</w:t>
            </w:r>
          </w:p>
        </w:tc>
        <w:tc>
          <w:tcPr>
            <w:tcW w:w="504" w:type="dxa"/>
            <w:shd w:val="clear" w:color="auto" w:fill="C0C0C0"/>
            <w:vAlign w:val="center"/>
          </w:tcPr>
          <w:p w:rsidR="005F2D4F" w:rsidRPr="00742E84" w:rsidRDefault="005F2D4F" w:rsidP="00DC4980">
            <w:pPr>
              <w:jc w:val="center"/>
              <w:rPr>
                <w:rFonts w:eastAsia="Arial Unicode MS"/>
                <w:b/>
                <w:bCs/>
                <w:sz w:val="18"/>
                <w:szCs w:val="18"/>
              </w:rPr>
            </w:pPr>
            <w:r w:rsidRPr="00742E84">
              <w:rPr>
                <w:rFonts w:eastAsia="Arial Unicode MS"/>
                <w:b/>
                <w:bCs/>
                <w:sz w:val="18"/>
                <w:szCs w:val="18"/>
              </w:rPr>
              <w:t>CY</w:t>
            </w:r>
          </w:p>
          <w:p w:rsidR="005F2D4F" w:rsidRPr="00742E84" w:rsidRDefault="005F2D4F" w:rsidP="00DC4980">
            <w:pPr>
              <w:jc w:val="center"/>
              <w:rPr>
                <w:rFonts w:eastAsia="Arial Unicode MS"/>
                <w:b/>
                <w:bCs/>
                <w:sz w:val="18"/>
                <w:szCs w:val="18"/>
              </w:rPr>
            </w:pPr>
            <w:r w:rsidRPr="00742E84">
              <w:rPr>
                <w:rFonts w:eastAsia="Arial Unicode MS"/>
                <w:b/>
                <w:bCs/>
                <w:sz w:val="18"/>
                <w:szCs w:val="18"/>
              </w:rPr>
              <w:t>‘10</w:t>
            </w:r>
          </w:p>
        </w:tc>
        <w:tc>
          <w:tcPr>
            <w:tcW w:w="459" w:type="dxa"/>
            <w:gridSpan w:val="2"/>
            <w:shd w:val="clear" w:color="auto" w:fill="C0C0C0"/>
            <w:vAlign w:val="center"/>
          </w:tcPr>
          <w:p w:rsidR="005F2D4F" w:rsidRPr="00476431" w:rsidRDefault="005F2D4F" w:rsidP="00DC4980">
            <w:pPr>
              <w:jc w:val="center"/>
              <w:rPr>
                <w:rFonts w:eastAsia="Arial Unicode MS"/>
                <w:b/>
                <w:bCs/>
                <w:sz w:val="18"/>
                <w:szCs w:val="18"/>
              </w:rPr>
            </w:pPr>
            <w:r w:rsidRPr="00476431">
              <w:rPr>
                <w:rFonts w:eastAsia="Arial Unicode MS"/>
                <w:b/>
                <w:bCs/>
                <w:sz w:val="18"/>
                <w:szCs w:val="18"/>
              </w:rPr>
              <w:t>CY</w:t>
            </w:r>
          </w:p>
          <w:p w:rsidR="005F2D4F" w:rsidRPr="00476431" w:rsidRDefault="005F2D4F" w:rsidP="00DC4980">
            <w:pPr>
              <w:jc w:val="center"/>
              <w:rPr>
                <w:rFonts w:eastAsia="Arial Unicode MS"/>
                <w:b/>
                <w:bCs/>
                <w:sz w:val="18"/>
                <w:szCs w:val="18"/>
              </w:rPr>
            </w:pPr>
            <w:r w:rsidRPr="00476431">
              <w:rPr>
                <w:rFonts w:eastAsia="Arial Unicode MS"/>
                <w:b/>
                <w:bCs/>
                <w:sz w:val="18"/>
                <w:szCs w:val="18"/>
              </w:rPr>
              <w:t>‘11</w:t>
            </w:r>
          </w:p>
        </w:tc>
        <w:tc>
          <w:tcPr>
            <w:tcW w:w="477" w:type="dxa"/>
            <w:shd w:val="clear" w:color="auto" w:fill="C0C0C0"/>
            <w:vAlign w:val="center"/>
          </w:tcPr>
          <w:p w:rsidR="005F2D4F" w:rsidRPr="00FE3180" w:rsidRDefault="005F2D4F" w:rsidP="00DC4980">
            <w:pPr>
              <w:jc w:val="center"/>
              <w:rPr>
                <w:rFonts w:eastAsia="Arial Unicode MS"/>
                <w:b/>
                <w:bCs/>
                <w:sz w:val="18"/>
                <w:szCs w:val="18"/>
              </w:rPr>
            </w:pPr>
            <w:r w:rsidRPr="00FE3180">
              <w:rPr>
                <w:rFonts w:eastAsia="Arial Unicode MS"/>
                <w:b/>
                <w:bCs/>
                <w:sz w:val="18"/>
                <w:szCs w:val="18"/>
              </w:rPr>
              <w:t>CY</w:t>
            </w:r>
          </w:p>
          <w:p w:rsidR="005F2D4F" w:rsidRPr="00FE3180" w:rsidRDefault="005F2D4F" w:rsidP="00DC4980">
            <w:pPr>
              <w:jc w:val="center"/>
              <w:rPr>
                <w:rFonts w:eastAsia="Arial Unicode MS"/>
                <w:b/>
                <w:bCs/>
                <w:sz w:val="18"/>
                <w:szCs w:val="18"/>
              </w:rPr>
            </w:pPr>
            <w:r w:rsidRPr="00FE3180">
              <w:rPr>
                <w:rFonts w:eastAsia="Arial Unicode MS"/>
                <w:b/>
                <w:bCs/>
                <w:sz w:val="18"/>
                <w:szCs w:val="18"/>
              </w:rPr>
              <w:t>‘12</w:t>
            </w:r>
          </w:p>
        </w:tc>
        <w:tc>
          <w:tcPr>
            <w:tcW w:w="612" w:type="dxa"/>
            <w:shd w:val="clear" w:color="auto" w:fill="C0C0C0"/>
            <w:vAlign w:val="center"/>
          </w:tcPr>
          <w:p w:rsidR="005F2D4F" w:rsidRPr="00D91B5A" w:rsidRDefault="005F2D4F" w:rsidP="00DC4980">
            <w:pPr>
              <w:jc w:val="center"/>
              <w:rPr>
                <w:rFonts w:eastAsia="Arial Unicode MS"/>
                <w:b/>
                <w:bCs/>
                <w:color w:val="0000FF"/>
                <w:sz w:val="18"/>
                <w:szCs w:val="18"/>
              </w:rPr>
            </w:pPr>
            <w:r w:rsidRPr="00D91B5A">
              <w:rPr>
                <w:rFonts w:eastAsia="Arial Unicode MS"/>
                <w:b/>
                <w:bCs/>
                <w:color w:val="0000FF"/>
                <w:sz w:val="18"/>
                <w:szCs w:val="18"/>
              </w:rPr>
              <w:t>CY</w:t>
            </w:r>
          </w:p>
          <w:p w:rsidR="005F2D4F" w:rsidRPr="00D91B5A" w:rsidRDefault="005F2D4F" w:rsidP="00DC4980">
            <w:pPr>
              <w:jc w:val="center"/>
              <w:rPr>
                <w:rFonts w:eastAsia="Arial Unicode MS"/>
                <w:b/>
                <w:bCs/>
                <w:color w:val="0000FF"/>
                <w:sz w:val="18"/>
                <w:szCs w:val="18"/>
              </w:rPr>
            </w:pPr>
            <w:r w:rsidRPr="00D91B5A">
              <w:rPr>
                <w:rFonts w:eastAsia="Arial Unicode MS"/>
                <w:b/>
                <w:bCs/>
                <w:color w:val="0000FF"/>
                <w:sz w:val="18"/>
                <w:szCs w:val="18"/>
              </w:rPr>
              <w:t>‘13</w:t>
            </w:r>
          </w:p>
        </w:tc>
        <w:tc>
          <w:tcPr>
            <w:tcW w:w="862" w:type="dxa"/>
            <w:tcBorders>
              <w:right w:val="single" w:sz="6" w:space="0" w:color="auto"/>
            </w:tcBorders>
            <w:shd w:val="clear" w:color="auto" w:fill="C0C0C0"/>
            <w:noWrap/>
            <w:tcMar>
              <w:top w:w="15" w:type="dxa"/>
              <w:left w:w="15" w:type="dxa"/>
              <w:bottom w:w="0" w:type="dxa"/>
              <w:right w:w="15" w:type="dxa"/>
            </w:tcMar>
            <w:vAlign w:val="center"/>
          </w:tcPr>
          <w:p w:rsidR="005F2D4F" w:rsidRPr="00D91B5A" w:rsidRDefault="005F2D4F" w:rsidP="00DC4980">
            <w:pPr>
              <w:jc w:val="center"/>
              <w:rPr>
                <w:rFonts w:eastAsia="Arial Unicode MS"/>
                <w:b/>
                <w:bCs/>
                <w:sz w:val="18"/>
                <w:szCs w:val="18"/>
              </w:rPr>
            </w:pPr>
            <w:r w:rsidRPr="00D91B5A">
              <w:rPr>
                <w:rFonts w:eastAsia="Arial Unicode MS"/>
                <w:b/>
                <w:bCs/>
                <w:sz w:val="18"/>
                <w:szCs w:val="18"/>
              </w:rPr>
              <w:t xml:space="preserve">MCO Aggregate </w:t>
            </w:r>
          </w:p>
          <w:p w:rsidR="005F2D4F" w:rsidRPr="00D91B5A" w:rsidRDefault="005F2D4F" w:rsidP="00DC4980">
            <w:pPr>
              <w:jc w:val="center"/>
              <w:rPr>
                <w:rFonts w:eastAsia="Arial Unicode MS"/>
                <w:b/>
                <w:bCs/>
                <w:sz w:val="18"/>
                <w:szCs w:val="18"/>
              </w:rPr>
            </w:pPr>
            <w:r w:rsidRPr="00D91B5A">
              <w:rPr>
                <w:rFonts w:eastAsia="Arial Unicode MS"/>
                <w:b/>
                <w:bCs/>
                <w:sz w:val="18"/>
                <w:szCs w:val="18"/>
              </w:rPr>
              <w:t>CY ‘13</w:t>
            </w:r>
          </w:p>
        </w:tc>
      </w:tr>
      <w:tr w:rsidR="005F2D4F" w:rsidRPr="00257021" w:rsidTr="00DC4980">
        <w:trPr>
          <w:trHeight w:val="255"/>
        </w:trPr>
        <w:tc>
          <w:tcPr>
            <w:tcW w:w="1863" w:type="dxa"/>
            <w:tcMar>
              <w:top w:w="15" w:type="dxa"/>
              <w:left w:w="15" w:type="dxa"/>
              <w:bottom w:w="0" w:type="dxa"/>
              <w:right w:w="15" w:type="dxa"/>
            </w:tcMar>
            <w:vAlign w:val="bottom"/>
          </w:tcPr>
          <w:p w:rsidR="005F2D4F" w:rsidRPr="00BB1A3F" w:rsidRDefault="005F2D4F" w:rsidP="00DC4980">
            <w:pPr>
              <w:rPr>
                <w:rFonts w:eastAsia="Arial Unicode MS"/>
                <w:sz w:val="18"/>
                <w:szCs w:val="18"/>
              </w:rPr>
            </w:pPr>
            <w:r w:rsidRPr="00BB1A3F">
              <w:rPr>
                <w:sz w:val="18"/>
                <w:szCs w:val="18"/>
              </w:rPr>
              <w:t>Composite Child Health Score</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96%</w:t>
            </w:r>
          </w:p>
        </w:tc>
        <w:tc>
          <w:tcPr>
            <w:tcW w:w="495" w:type="dxa"/>
            <w:vAlign w:val="center"/>
          </w:tcPr>
          <w:p w:rsidR="005F2D4F" w:rsidRPr="00BB1A3F" w:rsidRDefault="005F2D4F" w:rsidP="00DC4980">
            <w:pPr>
              <w:jc w:val="center"/>
              <w:rPr>
                <w:rFonts w:eastAsia="Arial Unicode MS"/>
                <w:sz w:val="18"/>
                <w:szCs w:val="18"/>
              </w:rPr>
            </w:pPr>
            <w:r w:rsidRPr="00BB1A3F">
              <w:rPr>
                <w:sz w:val="18"/>
                <w:szCs w:val="18"/>
              </w:rPr>
              <w:t>96%</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96%</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98%</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495"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486"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98%</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522" w:type="dxa"/>
            <w:vAlign w:val="center"/>
          </w:tcPr>
          <w:p w:rsidR="005F2D4F" w:rsidRPr="00B90AAE" w:rsidRDefault="005F2D4F" w:rsidP="00DC4980">
            <w:pPr>
              <w:jc w:val="center"/>
              <w:rPr>
                <w:rFonts w:eastAsia="Arial Unicode MS"/>
                <w:sz w:val="18"/>
                <w:szCs w:val="18"/>
              </w:rPr>
            </w:pPr>
            <w:r w:rsidRPr="00B90AAE">
              <w:rPr>
                <w:rFonts w:eastAsia="Arial Unicode MS"/>
                <w:sz w:val="18"/>
                <w:szCs w:val="18"/>
              </w:rPr>
              <w:t>94%</w:t>
            </w:r>
          </w:p>
        </w:tc>
        <w:tc>
          <w:tcPr>
            <w:tcW w:w="504" w:type="dxa"/>
            <w:vAlign w:val="center"/>
          </w:tcPr>
          <w:p w:rsidR="005F2D4F" w:rsidRPr="00742E84" w:rsidRDefault="005F2D4F" w:rsidP="00DC4980">
            <w:pPr>
              <w:jc w:val="center"/>
              <w:rPr>
                <w:rFonts w:eastAsia="Arial Unicode MS"/>
                <w:sz w:val="18"/>
                <w:szCs w:val="18"/>
              </w:rPr>
            </w:pPr>
            <w:r w:rsidRPr="00742E84">
              <w:rPr>
                <w:rFonts w:eastAsia="Arial Unicode MS"/>
                <w:sz w:val="18"/>
                <w:szCs w:val="18"/>
              </w:rPr>
              <w:t>93%</w:t>
            </w:r>
          </w:p>
        </w:tc>
        <w:tc>
          <w:tcPr>
            <w:tcW w:w="459" w:type="dxa"/>
            <w:gridSpan w:val="2"/>
            <w:vAlign w:val="center"/>
          </w:tcPr>
          <w:p w:rsidR="005F2D4F" w:rsidRPr="00476431" w:rsidRDefault="005F2D4F" w:rsidP="00DC4980">
            <w:pPr>
              <w:jc w:val="center"/>
              <w:rPr>
                <w:rFonts w:eastAsia="Arial Unicode MS"/>
                <w:sz w:val="18"/>
                <w:szCs w:val="18"/>
              </w:rPr>
            </w:pPr>
            <w:r w:rsidRPr="00476431">
              <w:rPr>
                <w:rFonts w:eastAsia="Arial Unicode MS"/>
                <w:sz w:val="18"/>
                <w:szCs w:val="18"/>
              </w:rPr>
              <w:t>96%</w:t>
            </w:r>
          </w:p>
        </w:tc>
        <w:tc>
          <w:tcPr>
            <w:tcW w:w="477" w:type="dxa"/>
            <w:vAlign w:val="center"/>
          </w:tcPr>
          <w:p w:rsidR="005F2D4F" w:rsidRPr="00FE3180" w:rsidRDefault="005F2D4F" w:rsidP="00DC4980">
            <w:pPr>
              <w:jc w:val="center"/>
              <w:rPr>
                <w:rFonts w:eastAsia="Arial Unicode MS"/>
                <w:sz w:val="18"/>
                <w:szCs w:val="18"/>
              </w:rPr>
            </w:pPr>
            <w:r w:rsidRPr="00FE3180">
              <w:rPr>
                <w:rFonts w:eastAsia="Arial Unicode MS"/>
                <w:sz w:val="18"/>
                <w:szCs w:val="18"/>
              </w:rPr>
              <w:t>96%</w:t>
            </w:r>
          </w:p>
        </w:tc>
        <w:tc>
          <w:tcPr>
            <w:tcW w:w="612" w:type="dxa"/>
            <w:vAlign w:val="center"/>
          </w:tcPr>
          <w:p w:rsidR="005F2D4F" w:rsidRPr="00D91B5A" w:rsidRDefault="005F2D4F" w:rsidP="00DC4980">
            <w:pPr>
              <w:jc w:val="center"/>
              <w:rPr>
                <w:rFonts w:eastAsia="Arial Unicode MS"/>
                <w:color w:val="0000FF"/>
                <w:sz w:val="18"/>
                <w:szCs w:val="18"/>
              </w:rPr>
            </w:pPr>
            <w:r w:rsidRPr="00D91B5A">
              <w:rPr>
                <w:rFonts w:eastAsia="Arial Unicode MS"/>
                <w:color w:val="0000FF"/>
                <w:sz w:val="18"/>
                <w:szCs w:val="18"/>
              </w:rPr>
              <w:t>93%</w:t>
            </w:r>
          </w:p>
        </w:tc>
        <w:tc>
          <w:tcPr>
            <w:tcW w:w="862" w:type="dxa"/>
            <w:tcBorders>
              <w:right w:val="single" w:sz="6" w:space="0" w:color="auto"/>
            </w:tcBorders>
            <w:noWrap/>
            <w:tcMar>
              <w:top w:w="15" w:type="dxa"/>
              <w:left w:w="15" w:type="dxa"/>
              <w:bottom w:w="0" w:type="dxa"/>
              <w:right w:w="15" w:type="dxa"/>
            </w:tcMar>
            <w:vAlign w:val="center"/>
          </w:tcPr>
          <w:p w:rsidR="005F2D4F" w:rsidRPr="00D91B5A" w:rsidRDefault="005F2D4F" w:rsidP="00DC4980">
            <w:pPr>
              <w:jc w:val="center"/>
              <w:rPr>
                <w:rFonts w:eastAsia="Arial Unicode MS"/>
                <w:sz w:val="18"/>
                <w:szCs w:val="18"/>
              </w:rPr>
            </w:pPr>
            <w:r w:rsidRPr="00D91B5A">
              <w:rPr>
                <w:rFonts w:eastAsia="Arial Unicode MS"/>
                <w:sz w:val="18"/>
                <w:szCs w:val="18"/>
              </w:rPr>
              <w:t>87%</w:t>
            </w:r>
          </w:p>
        </w:tc>
      </w:tr>
      <w:tr w:rsidR="005F2D4F" w:rsidRPr="00257021" w:rsidTr="00DC4980">
        <w:trPr>
          <w:trHeight w:val="255"/>
        </w:trPr>
        <w:tc>
          <w:tcPr>
            <w:tcW w:w="1863" w:type="dxa"/>
            <w:noWrap/>
            <w:tcMar>
              <w:top w:w="15" w:type="dxa"/>
              <w:left w:w="15" w:type="dxa"/>
              <w:bottom w:w="0" w:type="dxa"/>
              <w:right w:w="15" w:type="dxa"/>
            </w:tcMar>
            <w:vAlign w:val="bottom"/>
          </w:tcPr>
          <w:p w:rsidR="005F2D4F" w:rsidRPr="00BB1A3F" w:rsidRDefault="005F2D4F" w:rsidP="00DC4980">
            <w:pPr>
              <w:pStyle w:val="FootnoteText"/>
              <w:rPr>
                <w:rFonts w:eastAsia="Arial Unicode MS"/>
                <w:sz w:val="18"/>
                <w:szCs w:val="18"/>
              </w:rPr>
            </w:pPr>
            <w:r w:rsidRPr="00BB1A3F">
              <w:rPr>
                <w:sz w:val="18"/>
                <w:szCs w:val="18"/>
              </w:rPr>
              <w:t>Health &amp; Developmental History</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96%</w:t>
            </w:r>
          </w:p>
        </w:tc>
        <w:tc>
          <w:tcPr>
            <w:tcW w:w="495" w:type="dxa"/>
            <w:vAlign w:val="center"/>
          </w:tcPr>
          <w:p w:rsidR="005F2D4F" w:rsidRPr="00BB1A3F" w:rsidRDefault="005F2D4F" w:rsidP="00DC4980">
            <w:pPr>
              <w:jc w:val="center"/>
              <w:rPr>
                <w:rFonts w:eastAsia="Arial Unicode MS"/>
                <w:sz w:val="18"/>
                <w:szCs w:val="18"/>
              </w:rPr>
            </w:pPr>
            <w:r w:rsidRPr="00BB1A3F">
              <w:rPr>
                <w:sz w:val="18"/>
                <w:szCs w:val="18"/>
              </w:rPr>
              <w:t>92%</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95%</w:t>
            </w:r>
          </w:p>
        </w:tc>
        <w:tc>
          <w:tcPr>
            <w:tcW w:w="504"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98%</w:t>
            </w:r>
          </w:p>
        </w:tc>
        <w:tc>
          <w:tcPr>
            <w:tcW w:w="504"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93%</w:t>
            </w:r>
          </w:p>
        </w:tc>
        <w:tc>
          <w:tcPr>
            <w:tcW w:w="495"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94%</w:t>
            </w:r>
          </w:p>
        </w:tc>
        <w:tc>
          <w:tcPr>
            <w:tcW w:w="486"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98%</w:t>
            </w:r>
          </w:p>
        </w:tc>
        <w:tc>
          <w:tcPr>
            <w:tcW w:w="504"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93%</w:t>
            </w:r>
          </w:p>
        </w:tc>
        <w:tc>
          <w:tcPr>
            <w:tcW w:w="522" w:type="dxa"/>
            <w:vAlign w:val="center"/>
          </w:tcPr>
          <w:p w:rsidR="005F2D4F" w:rsidRPr="00B90AAE" w:rsidRDefault="005F2D4F" w:rsidP="00DC4980">
            <w:pPr>
              <w:jc w:val="center"/>
              <w:rPr>
                <w:rFonts w:eastAsia="Arial Unicode MS"/>
                <w:bCs/>
                <w:sz w:val="18"/>
                <w:szCs w:val="18"/>
              </w:rPr>
            </w:pPr>
            <w:r w:rsidRPr="00B90AAE">
              <w:rPr>
                <w:rFonts w:eastAsia="Arial Unicode MS"/>
                <w:bCs/>
                <w:sz w:val="18"/>
                <w:szCs w:val="18"/>
              </w:rPr>
              <w:t>97%</w:t>
            </w:r>
          </w:p>
        </w:tc>
        <w:tc>
          <w:tcPr>
            <w:tcW w:w="504" w:type="dxa"/>
            <w:vAlign w:val="center"/>
          </w:tcPr>
          <w:p w:rsidR="005F2D4F" w:rsidRPr="00742E84" w:rsidRDefault="005F2D4F" w:rsidP="00DC4980">
            <w:pPr>
              <w:jc w:val="center"/>
              <w:rPr>
                <w:rFonts w:eastAsia="Arial Unicode MS"/>
                <w:bCs/>
                <w:sz w:val="18"/>
                <w:szCs w:val="18"/>
              </w:rPr>
            </w:pPr>
            <w:r w:rsidRPr="00742E84">
              <w:rPr>
                <w:rFonts w:eastAsia="Arial Unicode MS"/>
                <w:bCs/>
                <w:sz w:val="18"/>
                <w:szCs w:val="18"/>
              </w:rPr>
              <w:t>97%</w:t>
            </w:r>
          </w:p>
        </w:tc>
        <w:tc>
          <w:tcPr>
            <w:tcW w:w="459" w:type="dxa"/>
            <w:gridSpan w:val="2"/>
            <w:vAlign w:val="center"/>
          </w:tcPr>
          <w:p w:rsidR="005F2D4F" w:rsidRPr="00476431" w:rsidRDefault="005F2D4F" w:rsidP="00DC4980">
            <w:pPr>
              <w:jc w:val="center"/>
              <w:rPr>
                <w:rFonts w:eastAsia="Arial Unicode MS"/>
                <w:bCs/>
                <w:sz w:val="18"/>
                <w:szCs w:val="18"/>
              </w:rPr>
            </w:pPr>
            <w:r w:rsidRPr="00476431">
              <w:rPr>
                <w:rFonts w:eastAsia="Arial Unicode MS"/>
                <w:bCs/>
                <w:sz w:val="18"/>
                <w:szCs w:val="18"/>
              </w:rPr>
              <w:t>97%</w:t>
            </w:r>
          </w:p>
        </w:tc>
        <w:tc>
          <w:tcPr>
            <w:tcW w:w="477" w:type="dxa"/>
            <w:vAlign w:val="center"/>
          </w:tcPr>
          <w:p w:rsidR="005F2D4F" w:rsidRPr="00FE3180" w:rsidRDefault="005F2D4F" w:rsidP="00DC4980">
            <w:pPr>
              <w:jc w:val="center"/>
              <w:rPr>
                <w:rFonts w:eastAsia="Arial Unicode MS"/>
                <w:bCs/>
                <w:sz w:val="18"/>
                <w:szCs w:val="18"/>
              </w:rPr>
            </w:pPr>
            <w:r w:rsidRPr="00FE3180">
              <w:rPr>
                <w:rFonts w:eastAsia="Arial Unicode MS"/>
                <w:bCs/>
                <w:sz w:val="18"/>
                <w:szCs w:val="18"/>
              </w:rPr>
              <w:t>98%</w:t>
            </w:r>
          </w:p>
        </w:tc>
        <w:tc>
          <w:tcPr>
            <w:tcW w:w="612" w:type="dxa"/>
            <w:vAlign w:val="center"/>
          </w:tcPr>
          <w:p w:rsidR="005F2D4F" w:rsidRPr="00D91B5A" w:rsidRDefault="005F2D4F" w:rsidP="00DC4980">
            <w:pPr>
              <w:jc w:val="center"/>
              <w:rPr>
                <w:rFonts w:eastAsia="Arial Unicode MS"/>
                <w:bCs/>
                <w:color w:val="0000FF"/>
                <w:sz w:val="18"/>
                <w:szCs w:val="18"/>
              </w:rPr>
            </w:pPr>
            <w:r w:rsidRPr="00D91B5A">
              <w:rPr>
                <w:rFonts w:eastAsia="Arial Unicode MS"/>
                <w:bCs/>
                <w:color w:val="0000FF"/>
                <w:sz w:val="18"/>
                <w:szCs w:val="18"/>
              </w:rPr>
              <w:t>97%</w:t>
            </w:r>
          </w:p>
        </w:tc>
        <w:tc>
          <w:tcPr>
            <w:tcW w:w="862" w:type="dxa"/>
            <w:tcBorders>
              <w:right w:val="single" w:sz="6" w:space="0" w:color="auto"/>
            </w:tcBorders>
            <w:noWrap/>
            <w:tcMar>
              <w:top w:w="15" w:type="dxa"/>
              <w:left w:w="15" w:type="dxa"/>
              <w:bottom w:w="0" w:type="dxa"/>
              <w:right w:w="15" w:type="dxa"/>
            </w:tcMar>
            <w:vAlign w:val="center"/>
          </w:tcPr>
          <w:p w:rsidR="005F2D4F" w:rsidRPr="00D91B5A" w:rsidRDefault="005F2D4F" w:rsidP="00DC4980">
            <w:pPr>
              <w:jc w:val="center"/>
              <w:rPr>
                <w:rFonts w:eastAsia="Arial Unicode MS"/>
                <w:bCs/>
                <w:sz w:val="18"/>
                <w:szCs w:val="18"/>
              </w:rPr>
            </w:pPr>
            <w:r w:rsidRPr="00D91B5A">
              <w:rPr>
                <w:rFonts w:eastAsia="Arial Unicode MS"/>
                <w:bCs/>
                <w:sz w:val="18"/>
                <w:szCs w:val="18"/>
              </w:rPr>
              <w:t>89%</w:t>
            </w:r>
          </w:p>
        </w:tc>
      </w:tr>
      <w:tr w:rsidR="005F2D4F" w:rsidRPr="00257021" w:rsidTr="00DC4980">
        <w:trPr>
          <w:trHeight w:val="255"/>
        </w:trPr>
        <w:tc>
          <w:tcPr>
            <w:tcW w:w="1863" w:type="dxa"/>
            <w:noWrap/>
            <w:tcMar>
              <w:top w:w="15" w:type="dxa"/>
              <w:left w:w="15" w:type="dxa"/>
              <w:bottom w:w="0" w:type="dxa"/>
              <w:right w:w="15" w:type="dxa"/>
            </w:tcMar>
            <w:vAlign w:val="bottom"/>
          </w:tcPr>
          <w:p w:rsidR="005F2D4F" w:rsidRPr="00BB1A3F" w:rsidRDefault="005F2D4F" w:rsidP="00DC4980">
            <w:pPr>
              <w:pStyle w:val="FootnoteText"/>
              <w:rPr>
                <w:rFonts w:eastAsia="Arial Unicode MS"/>
                <w:sz w:val="18"/>
                <w:szCs w:val="18"/>
              </w:rPr>
            </w:pPr>
            <w:r w:rsidRPr="00BB1A3F">
              <w:rPr>
                <w:sz w:val="18"/>
                <w:szCs w:val="18"/>
              </w:rPr>
              <w:t>Comprehensive Physical Exam</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98%</w:t>
            </w:r>
          </w:p>
        </w:tc>
        <w:tc>
          <w:tcPr>
            <w:tcW w:w="495" w:type="dxa"/>
            <w:vAlign w:val="center"/>
          </w:tcPr>
          <w:p w:rsidR="005F2D4F" w:rsidRPr="00BB1A3F" w:rsidRDefault="005F2D4F" w:rsidP="00DC4980">
            <w:pPr>
              <w:jc w:val="center"/>
              <w:rPr>
                <w:rFonts w:eastAsia="Arial Unicode MS"/>
                <w:sz w:val="18"/>
                <w:szCs w:val="18"/>
              </w:rPr>
            </w:pPr>
            <w:r w:rsidRPr="00BB1A3F">
              <w:rPr>
                <w:sz w:val="18"/>
                <w:szCs w:val="18"/>
              </w:rPr>
              <w:t>99%</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98%</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99%</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99%</w:t>
            </w:r>
          </w:p>
        </w:tc>
        <w:tc>
          <w:tcPr>
            <w:tcW w:w="495"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98%</w:t>
            </w:r>
          </w:p>
        </w:tc>
        <w:tc>
          <w:tcPr>
            <w:tcW w:w="486"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99%</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522" w:type="dxa"/>
            <w:vAlign w:val="center"/>
          </w:tcPr>
          <w:p w:rsidR="005F2D4F" w:rsidRPr="00B90AAE" w:rsidRDefault="005F2D4F" w:rsidP="00DC4980">
            <w:pPr>
              <w:jc w:val="center"/>
              <w:rPr>
                <w:rFonts w:eastAsia="Arial Unicode MS"/>
                <w:sz w:val="18"/>
                <w:szCs w:val="18"/>
              </w:rPr>
            </w:pPr>
            <w:r w:rsidRPr="00B90AAE">
              <w:rPr>
                <w:rFonts w:eastAsia="Arial Unicode MS"/>
                <w:sz w:val="18"/>
                <w:szCs w:val="18"/>
              </w:rPr>
              <w:t>94%</w:t>
            </w:r>
          </w:p>
        </w:tc>
        <w:tc>
          <w:tcPr>
            <w:tcW w:w="504" w:type="dxa"/>
            <w:vAlign w:val="center"/>
          </w:tcPr>
          <w:p w:rsidR="005F2D4F" w:rsidRPr="00742E84" w:rsidRDefault="005F2D4F" w:rsidP="00DC4980">
            <w:pPr>
              <w:jc w:val="center"/>
              <w:rPr>
                <w:rFonts w:eastAsia="Arial Unicode MS"/>
                <w:sz w:val="18"/>
                <w:szCs w:val="18"/>
              </w:rPr>
            </w:pPr>
            <w:r w:rsidRPr="00742E84">
              <w:rPr>
                <w:rFonts w:eastAsia="Arial Unicode MS"/>
                <w:sz w:val="18"/>
                <w:szCs w:val="18"/>
              </w:rPr>
              <w:t>93%</w:t>
            </w:r>
          </w:p>
        </w:tc>
        <w:tc>
          <w:tcPr>
            <w:tcW w:w="459" w:type="dxa"/>
            <w:gridSpan w:val="2"/>
            <w:vAlign w:val="center"/>
          </w:tcPr>
          <w:p w:rsidR="005F2D4F" w:rsidRPr="00476431" w:rsidRDefault="005F2D4F" w:rsidP="00DC4980">
            <w:pPr>
              <w:jc w:val="center"/>
              <w:rPr>
                <w:rFonts w:eastAsia="Arial Unicode MS"/>
                <w:sz w:val="18"/>
                <w:szCs w:val="18"/>
              </w:rPr>
            </w:pPr>
            <w:r w:rsidRPr="00476431">
              <w:rPr>
                <w:rFonts w:eastAsia="Arial Unicode MS"/>
                <w:sz w:val="18"/>
                <w:szCs w:val="18"/>
              </w:rPr>
              <w:t>98%</w:t>
            </w:r>
          </w:p>
        </w:tc>
        <w:tc>
          <w:tcPr>
            <w:tcW w:w="477" w:type="dxa"/>
            <w:vAlign w:val="center"/>
          </w:tcPr>
          <w:p w:rsidR="005F2D4F" w:rsidRPr="00FE3180" w:rsidRDefault="005F2D4F" w:rsidP="00DC4980">
            <w:pPr>
              <w:jc w:val="center"/>
              <w:rPr>
                <w:rFonts w:eastAsia="Arial Unicode MS"/>
                <w:sz w:val="18"/>
                <w:szCs w:val="18"/>
              </w:rPr>
            </w:pPr>
            <w:r w:rsidRPr="00FE3180">
              <w:rPr>
                <w:rFonts w:eastAsia="Arial Unicode MS"/>
                <w:sz w:val="18"/>
                <w:szCs w:val="18"/>
              </w:rPr>
              <w:t>98%</w:t>
            </w:r>
          </w:p>
        </w:tc>
        <w:tc>
          <w:tcPr>
            <w:tcW w:w="612" w:type="dxa"/>
            <w:vAlign w:val="center"/>
          </w:tcPr>
          <w:p w:rsidR="005F2D4F" w:rsidRPr="00D91B5A" w:rsidRDefault="005F2D4F" w:rsidP="00DC4980">
            <w:pPr>
              <w:jc w:val="center"/>
              <w:rPr>
                <w:rFonts w:eastAsia="Arial Unicode MS"/>
                <w:color w:val="0000FF"/>
                <w:sz w:val="18"/>
                <w:szCs w:val="18"/>
              </w:rPr>
            </w:pPr>
            <w:r w:rsidRPr="00D91B5A">
              <w:rPr>
                <w:rFonts w:eastAsia="Arial Unicode MS"/>
                <w:color w:val="0000FF"/>
                <w:sz w:val="18"/>
                <w:szCs w:val="18"/>
              </w:rPr>
              <w:t>95%</w:t>
            </w:r>
          </w:p>
        </w:tc>
        <w:tc>
          <w:tcPr>
            <w:tcW w:w="862" w:type="dxa"/>
            <w:tcBorders>
              <w:right w:val="single" w:sz="6" w:space="0" w:color="auto"/>
            </w:tcBorders>
            <w:noWrap/>
            <w:tcMar>
              <w:top w:w="15" w:type="dxa"/>
              <w:left w:w="15" w:type="dxa"/>
              <w:bottom w:w="0" w:type="dxa"/>
              <w:right w:w="15" w:type="dxa"/>
            </w:tcMar>
            <w:vAlign w:val="center"/>
          </w:tcPr>
          <w:p w:rsidR="005F2D4F" w:rsidRPr="00D91B5A" w:rsidRDefault="005F2D4F" w:rsidP="00DC4980">
            <w:pPr>
              <w:jc w:val="center"/>
              <w:rPr>
                <w:rFonts w:eastAsia="Arial Unicode MS"/>
                <w:sz w:val="18"/>
                <w:szCs w:val="18"/>
              </w:rPr>
            </w:pPr>
            <w:r w:rsidRPr="00D91B5A">
              <w:rPr>
                <w:rFonts w:eastAsia="Arial Unicode MS"/>
                <w:sz w:val="18"/>
                <w:szCs w:val="18"/>
              </w:rPr>
              <w:t>91%</w:t>
            </w:r>
          </w:p>
        </w:tc>
      </w:tr>
      <w:tr w:rsidR="005F2D4F" w:rsidRPr="00257021" w:rsidTr="00DC4980">
        <w:trPr>
          <w:trHeight w:val="255"/>
        </w:trPr>
        <w:tc>
          <w:tcPr>
            <w:tcW w:w="1863" w:type="dxa"/>
            <w:noWrap/>
            <w:tcMar>
              <w:top w:w="15" w:type="dxa"/>
              <w:left w:w="15" w:type="dxa"/>
              <w:bottom w:w="0" w:type="dxa"/>
              <w:right w:w="15" w:type="dxa"/>
            </w:tcMar>
            <w:vAlign w:val="bottom"/>
          </w:tcPr>
          <w:p w:rsidR="005F2D4F" w:rsidRPr="00BB1A3F" w:rsidRDefault="005F2D4F" w:rsidP="00DC4980">
            <w:pPr>
              <w:rPr>
                <w:rFonts w:eastAsia="Arial Unicode MS"/>
                <w:sz w:val="18"/>
                <w:szCs w:val="18"/>
              </w:rPr>
            </w:pPr>
            <w:r w:rsidRPr="00BB1A3F">
              <w:rPr>
                <w:sz w:val="18"/>
                <w:szCs w:val="18"/>
              </w:rPr>
              <w:t>Laboratory Tests</w:t>
            </w:r>
            <w:r>
              <w:rPr>
                <w:sz w:val="18"/>
                <w:szCs w:val="18"/>
              </w:rPr>
              <w:t>/At Risk Screenings</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85%</w:t>
            </w:r>
          </w:p>
        </w:tc>
        <w:tc>
          <w:tcPr>
            <w:tcW w:w="495" w:type="dxa"/>
            <w:vAlign w:val="center"/>
          </w:tcPr>
          <w:p w:rsidR="005F2D4F" w:rsidRPr="00BB1A3F" w:rsidRDefault="005F2D4F" w:rsidP="00DC4980">
            <w:pPr>
              <w:jc w:val="center"/>
              <w:rPr>
                <w:rFonts w:eastAsia="Arial Unicode MS"/>
                <w:sz w:val="18"/>
                <w:szCs w:val="18"/>
              </w:rPr>
            </w:pPr>
            <w:r w:rsidRPr="00BB1A3F">
              <w:rPr>
                <w:sz w:val="18"/>
                <w:szCs w:val="18"/>
              </w:rPr>
              <w:t>93%</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95%</w:t>
            </w:r>
          </w:p>
        </w:tc>
        <w:tc>
          <w:tcPr>
            <w:tcW w:w="504"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96%</w:t>
            </w:r>
          </w:p>
        </w:tc>
        <w:tc>
          <w:tcPr>
            <w:tcW w:w="504"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93%</w:t>
            </w:r>
          </w:p>
        </w:tc>
        <w:tc>
          <w:tcPr>
            <w:tcW w:w="495"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94%</w:t>
            </w:r>
          </w:p>
        </w:tc>
        <w:tc>
          <w:tcPr>
            <w:tcW w:w="486"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95%</w:t>
            </w:r>
          </w:p>
        </w:tc>
        <w:tc>
          <w:tcPr>
            <w:tcW w:w="504" w:type="dxa"/>
            <w:vAlign w:val="center"/>
          </w:tcPr>
          <w:p w:rsidR="005F2D4F" w:rsidRPr="00BB1A3F" w:rsidRDefault="005F2D4F" w:rsidP="00DC4980">
            <w:pPr>
              <w:jc w:val="center"/>
              <w:rPr>
                <w:rFonts w:eastAsia="Arial Unicode MS"/>
                <w:bCs/>
                <w:sz w:val="18"/>
                <w:szCs w:val="18"/>
              </w:rPr>
            </w:pPr>
            <w:r w:rsidRPr="00BB1A3F">
              <w:rPr>
                <w:rFonts w:eastAsia="Arial Unicode MS"/>
                <w:bCs/>
                <w:sz w:val="18"/>
                <w:szCs w:val="18"/>
              </w:rPr>
              <w:t>91%</w:t>
            </w:r>
          </w:p>
        </w:tc>
        <w:tc>
          <w:tcPr>
            <w:tcW w:w="522" w:type="dxa"/>
            <w:vAlign w:val="center"/>
          </w:tcPr>
          <w:p w:rsidR="005F2D4F" w:rsidRPr="00B90AAE" w:rsidRDefault="005F2D4F" w:rsidP="00DC4980">
            <w:pPr>
              <w:jc w:val="center"/>
              <w:rPr>
                <w:rFonts w:eastAsia="Arial Unicode MS"/>
                <w:bCs/>
                <w:sz w:val="18"/>
                <w:szCs w:val="18"/>
              </w:rPr>
            </w:pPr>
            <w:r w:rsidRPr="00B90AAE">
              <w:rPr>
                <w:rFonts w:eastAsia="Arial Unicode MS"/>
                <w:bCs/>
                <w:sz w:val="18"/>
                <w:szCs w:val="18"/>
              </w:rPr>
              <w:t>96%</w:t>
            </w:r>
          </w:p>
        </w:tc>
        <w:tc>
          <w:tcPr>
            <w:tcW w:w="504" w:type="dxa"/>
            <w:vAlign w:val="center"/>
          </w:tcPr>
          <w:p w:rsidR="005F2D4F" w:rsidRPr="00742E84" w:rsidRDefault="005F2D4F" w:rsidP="00DC4980">
            <w:pPr>
              <w:jc w:val="center"/>
              <w:rPr>
                <w:rFonts w:eastAsia="Arial Unicode MS"/>
                <w:bCs/>
                <w:sz w:val="18"/>
                <w:szCs w:val="18"/>
              </w:rPr>
            </w:pPr>
            <w:r w:rsidRPr="00742E84">
              <w:rPr>
                <w:rFonts w:eastAsia="Arial Unicode MS"/>
                <w:bCs/>
                <w:sz w:val="18"/>
                <w:szCs w:val="18"/>
              </w:rPr>
              <w:t>95%</w:t>
            </w:r>
          </w:p>
        </w:tc>
        <w:tc>
          <w:tcPr>
            <w:tcW w:w="459" w:type="dxa"/>
            <w:gridSpan w:val="2"/>
            <w:vAlign w:val="center"/>
          </w:tcPr>
          <w:p w:rsidR="005F2D4F" w:rsidRPr="00476431" w:rsidRDefault="005F2D4F" w:rsidP="00DC4980">
            <w:pPr>
              <w:jc w:val="center"/>
              <w:rPr>
                <w:rFonts w:eastAsia="Arial Unicode MS"/>
                <w:bCs/>
                <w:sz w:val="18"/>
                <w:szCs w:val="18"/>
              </w:rPr>
            </w:pPr>
            <w:r w:rsidRPr="00476431">
              <w:rPr>
                <w:rFonts w:eastAsia="Arial Unicode MS"/>
                <w:bCs/>
                <w:sz w:val="18"/>
                <w:szCs w:val="18"/>
              </w:rPr>
              <w:t>97%</w:t>
            </w:r>
          </w:p>
        </w:tc>
        <w:tc>
          <w:tcPr>
            <w:tcW w:w="477" w:type="dxa"/>
            <w:vAlign w:val="center"/>
          </w:tcPr>
          <w:p w:rsidR="005F2D4F" w:rsidRPr="00FE3180" w:rsidRDefault="005F2D4F" w:rsidP="00DC4980">
            <w:pPr>
              <w:jc w:val="center"/>
              <w:rPr>
                <w:rFonts w:eastAsia="Arial Unicode MS"/>
                <w:bCs/>
                <w:sz w:val="18"/>
                <w:szCs w:val="18"/>
              </w:rPr>
            </w:pPr>
            <w:r w:rsidRPr="00FE3180">
              <w:rPr>
                <w:rFonts w:eastAsia="Arial Unicode MS"/>
                <w:bCs/>
                <w:sz w:val="18"/>
                <w:szCs w:val="18"/>
              </w:rPr>
              <w:t>96%</w:t>
            </w:r>
          </w:p>
        </w:tc>
        <w:tc>
          <w:tcPr>
            <w:tcW w:w="612" w:type="dxa"/>
            <w:vAlign w:val="center"/>
          </w:tcPr>
          <w:p w:rsidR="005F2D4F" w:rsidRPr="00D91B5A" w:rsidRDefault="005F2D4F" w:rsidP="00DC4980">
            <w:pPr>
              <w:jc w:val="center"/>
              <w:rPr>
                <w:rFonts w:eastAsia="Arial Unicode MS"/>
                <w:bCs/>
                <w:color w:val="0000FF"/>
                <w:sz w:val="18"/>
                <w:szCs w:val="18"/>
              </w:rPr>
            </w:pPr>
            <w:r w:rsidRPr="00D91B5A">
              <w:rPr>
                <w:rFonts w:eastAsia="Arial Unicode MS"/>
                <w:bCs/>
                <w:color w:val="0000FF"/>
                <w:sz w:val="18"/>
                <w:szCs w:val="18"/>
              </w:rPr>
              <w:t>94%</w:t>
            </w:r>
          </w:p>
        </w:tc>
        <w:tc>
          <w:tcPr>
            <w:tcW w:w="862" w:type="dxa"/>
            <w:tcBorders>
              <w:right w:val="single" w:sz="6" w:space="0" w:color="auto"/>
            </w:tcBorders>
            <w:noWrap/>
            <w:tcMar>
              <w:top w:w="15" w:type="dxa"/>
              <w:left w:w="15" w:type="dxa"/>
              <w:bottom w:w="0" w:type="dxa"/>
              <w:right w:w="15" w:type="dxa"/>
            </w:tcMar>
            <w:vAlign w:val="center"/>
          </w:tcPr>
          <w:p w:rsidR="005F2D4F" w:rsidRPr="00D91B5A" w:rsidRDefault="005F2D4F" w:rsidP="00DC4980">
            <w:pPr>
              <w:jc w:val="center"/>
              <w:rPr>
                <w:rFonts w:eastAsia="Arial Unicode MS"/>
                <w:bCs/>
                <w:sz w:val="18"/>
                <w:szCs w:val="18"/>
              </w:rPr>
            </w:pPr>
            <w:r w:rsidRPr="00D91B5A">
              <w:rPr>
                <w:rFonts w:eastAsia="Arial Unicode MS"/>
                <w:bCs/>
                <w:sz w:val="18"/>
                <w:szCs w:val="18"/>
              </w:rPr>
              <w:t>77%</w:t>
            </w:r>
          </w:p>
        </w:tc>
      </w:tr>
      <w:tr w:rsidR="005F2D4F" w:rsidRPr="00257021" w:rsidTr="00DC4980">
        <w:trPr>
          <w:trHeight w:val="255"/>
        </w:trPr>
        <w:tc>
          <w:tcPr>
            <w:tcW w:w="1863" w:type="dxa"/>
            <w:noWrap/>
            <w:tcMar>
              <w:top w:w="15" w:type="dxa"/>
              <w:left w:w="15" w:type="dxa"/>
              <w:bottom w:w="0" w:type="dxa"/>
              <w:right w:w="15" w:type="dxa"/>
            </w:tcMar>
            <w:vAlign w:val="bottom"/>
          </w:tcPr>
          <w:p w:rsidR="005F2D4F" w:rsidRPr="00BB1A3F" w:rsidRDefault="005F2D4F" w:rsidP="00DC4980">
            <w:pPr>
              <w:rPr>
                <w:rFonts w:eastAsia="Arial Unicode MS"/>
                <w:sz w:val="18"/>
                <w:szCs w:val="18"/>
              </w:rPr>
            </w:pPr>
            <w:r w:rsidRPr="00BB1A3F">
              <w:rPr>
                <w:sz w:val="18"/>
                <w:szCs w:val="18"/>
              </w:rPr>
              <w:t>Immunizations</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93%</w:t>
            </w:r>
          </w:p>
        </w:tc>
        <w:tc>
          <w:tcPr>
            <w:tcW w:w="495" w:type="dxa"/>
            <w:vAlign w:val="center"/>
          </w:tcPr>
          <w:p w:rsidR="005F2D4F" w:rsidRPr="00BB1A3F" w:rsidRDefault="005F2D4F" w:rsidP="00DC4980">
            <w:pPr>
              <w:jc w:val="center"/>
              <w:rPr>
                <w:rFonts w:eastAsia="Arial Unicode MS"/>
                <w:sz w:val="18"/>
                <w:szCs w:val="18"/>
              </w:rPr>
            </w:pPr>
            <w:r w:rsidRPr="00BB1A3F">
              <w:rPr>
                <w:sz w:val="18"/>
                <w:szCs w:val="18"/>
              </w:rPr>
              <w:t>96%</w:t>
            </w:r>
          </w:p>
        </w:tc>
        <w:tc>
          <w:tcPr>
            <w:tcW w:w="504" w:type="dxa"/>
            <w:vAlign w:val="center"/>
          </w:tcPr>
          <w:p w:rsidR="005F2D4F" w:rsidRPr="00BB1A3F" w:rsidRDefault="005F2D4F" w:rsidP="00DC4980">
            <w:pPr>
              <w:jc w:val="center"/>
              <w:rPr>
                <w:rFonts w:eastAsia="Arial Unicode MS"/>
                <w:sz w:val="18"/>
                <w:szCs w:val="18"/>
              </w:rPr>
            </w:pPr>
            <w:r w:rsidRPr="00BB1A3F">
              <w:rPr>
                <w:sz w:val="18"/>
                <w:szCs w:val="18"/>
              </w:rPr>
              <w:t>92%</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94%</w:t>
            </w:r>
          </w:p>
        </w:tc>
        <w:tc>
          <w:tcPr>
            <w:tcW w:w="495"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94%</w:t>
            </w:r>
          </w:p>
        </w:tc>
        <w:tc>
          <w:tcPr>
            <w:tcW w:w="486"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97%</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522" w:type="dxa"/>
            <w:vAlign w:val="center"/>
          </w:tcPr>
          <w:p w:rsidR="005F2D4F" w:rsidRPr="00B90AAE" w:rsidRDefault="005F2D4F" w:rsidP="00DC4980">
            <w:pPr>
              <w:jc w:val="center"/>
              <w:rPr>
                <w:rFonts w:eastAsia="Arial Unicode MS"/>
                <w:sz w:val="18"/>
                <w:szCs w:val="18"/>
              </w:rPr>
            </w:pPr>
            <w:r w:rsidRPr="00B90AAE">
              <w:rPr>
                <w:rFonts w:eastAsia="Arial Unicode MS"/>
                <w:sz w:val="18"/>
                <w:szCs w:val="18"/>
              </w:rPr>
              <w:t>87%</w:t>
            </w:r>
          </w:p>
        </w:tc>
        <w:tc>
          <w:tcPr>
            <w:tcW w:w="504" w:type="dxa"/>
            <w:vAlign w:val="center"/>
          </w:tcPr>
          <w:p w:rsidR="005F2D4F" w:rsidRPr="00742E84" w:rsidRDefault="005F2D4F" w:rsidP="00DC4980">
            <w:pPr>
              <w:jc w:val="center"/>
              <w:rPr>
                <w:rFonts w:eastAsia="Arial Unicode MS"/>
                <w:sz w:val="18"/>
                <w:szCs w:val="18"/>
              </w:rPr>
            </w:pPr>
            <w:r w:rsidRPr="00742E84">
              <w:rPr>
                <w:rFonts w:eastAsia="Arial Unicode MS"/>
                <w:sz w:val="18"/>
                <w:szCs w:val="18"/>
              </w:rPr>
              <w:t>87%</w:t>
            </w:r>
          </w:p>
        </w:tc>
        <w:tc>
          <w:tcPr>
            <w:tcW w:w="459" w:type="dxa"/>
            <w:gridSpan w:val="2"/>
            <w:vAlign w:val="center"/>
          </w:tcPr>
          <w:p w:rsidR="005F2D4F" w:rsidRPr="00476431" w:rsidRDefault="005F2D4F" w:rsidP="00DC4980">
            <w:pPr>
              <w:jc w:val="center"/>
              <w:rPr>
                <w:rFonts w:eastAsia="Arial Unicode MS"/>
                <w:sz w:val="18"/>
                <w:szCs w:val="18"/>
              </w:rPr>
            </w:pPr>
            <w:r w:rsidRPr="00476431">
              <w:rPr>
                <w:rFonts w:eastAsia="Arial Unicode MS"/>
                <w:sz w:val="18"/>
                <w:szCs w:val="18"/>
              </w:rPr>
              <w:t>90%</w:t>
            </w:r>
          </w:p>
        </w:tc>
        <w:tc>
          <w:tcPr>
            <w:tcW w:w="477" w:type="dxa"/>
            <w:vAlign w:val="center"/>
          </w:tcPr>
          <w:p w:rsidR="005F2D4F" w:rsidRPr="00FE3180" w:rsidRDefault="005F2D4F" w:rsidP="00DC4980">
            <w:pPr>
              <w:jc w:val="center"/>
              <w:rPr>
                <w:rFonts w:eastAsia="Arial Unicode MS"/>
                <w:sz w:val="18"/>
                <w:szCs w:val="18"/>
              </w:rPr>
            </w:pPr>
            <w:r w:rsidRPr="00FE3180">
              <w:rPr>
                <w:rFonts w:eastAsia="Arial Unicode MS"/>
                <w:sz w:val="18"/>
                <w:szCs w:val="18"/>
              </w:rPr>
              <w:t>88%</w:t>
            </w:r>
          </w:p>
        </w:tc>
        <w:tc>
          <w:tcPr>
            <w:tcW w:w="612" w:type="dxa"/>
            <w:vAlign w:val="center"/>
          </w:tcPr>
          <w:p w:rsidR="005F2D4F" w:rsidRPr="00D91B5A" w:rsidRDefault="005F2D4F" w:rsidP="00DC4980">
            <w:pPr>
              <w:jc w:val="center"/>
              <w:rPr>
                <w:rFonts w:eastAsia="Arial Unicode MS"/>
                <w:color w:val="0000FF"/>
                <w:sz w:val="18"/>
                <w:szCs w:val="18"/>
              </w:rPr>
            </w:pPr>
            <w:r w:rsidRPr="00D91B5A">
              <w:rPr>
                <w:rFonts w:eastAsia="Arial Unicode MS"/>
                <w:color w:val="0000FF"/>
                <w:sz w:val="18"/>
                <w:szCs w:val="18"/>
              </w:rPr>
              <w:t>84%</w:t>
            </w:r>
          </w:p>
        </w:tc>
        <w:tc>
          <w:tcPr>
            <w:tcW w:w="862" w:type="dxa"/>
            <w:tcBorders>
              <w:right w:val="single" w:sz="6" w:space="0" w:color="auto"/>
            </w:tcBorders>
            <w:noWrap/>
            <w:tcMar>
              <w:top w:w="15" w:type="dxa"/>
              <w:left w:w="15" w:type="dxa"/>
              <w:bottom w:w="0" w:type="dxa"/>
              <w:right w:w="15" w:type="dxa"/>
            </w:tcMar>
            <w:vAlign w:val="center"/>
          </w:tcPr>
          <w:p w:rsidR="005F2D4F" w:rsidRPr="00D91B5A" w:rsidRDefault="005F2D4F" w:rsidP="00DC4980">
            <w:pPr>
              <w:jc w:val="center"/>
              <w:rPr>
                <w:rFonts w:eastAsia="Arial Unicode MS"/>
                <w:sz w:val="18"/>
                <w:szCs w:val="18"/>
              </w:rPr>
            </w:pPr>
            <w:r w:rsidRPr="00D91B5A">
              <w:rPr>
                <w:rFonts w:eastAsia="Arial Unicode MS"/>
                <w:sz w:val="18"/>
                <w:szCs w:val="18"/>
              </w:rPr>
              <w:t>84%</w:t>
            </w:r>
          </w:p>
        </w:tc>
      </w:tr>
      <w:tr w:rsidR="005F2D4F" w:rsidRPr="00257021" w:rsidTr="00DC4980">
        <w:trPr>
          <w:trHeight w:val="270"/>
        </w:trPr>
        <w:tc>
          <w:tcPr>
            <w:tcW w:w="1863" w:type="dxa"/>
            <w:tcBorders>
              <w:bottom w:val="single" w:sz="6" w:space="0" w:color="auto"/>
            </w:tcBorders>
            <w:noWrap/>
            <w:tcMar>
              <w:top w:w="15" w:type="dxa"/>
              <w:left w:w="15" w:type="dxa"/>
              <w:bottom w:w="0" w:type="dxa"/>
              <w:right w:w="15" w:type="dxa"/>
            </w:tcMar>
            <w:vAlign w:val="bottom"/>
          </w:tcPr>
          <w:p w:rsidR="005F2D4F" w:rsidRPr="00BB1A3F" w:rsidRDefault="005F2D4F" w:rsidP="00DC4980">
            <w:pPr>
              <w:rPr>
                <w:rFonts w:eastAsia="Arial Unicode MS"/>
                <w:sz w:val="18"/>
                <w:szCs w:val="18"/>
              </w:rPr>
            </w:pPr>
            <w:r w:rsidRPr="00BB1A3F">
              <w:rPr>
                <w:sz w:val="18"/>
                <w:szCs w:val="18"/>
              </w:rPr>
              <w:t>Health Education / Anticipatory Guidance</w:t>
            </w:r>
          </w:p>
        </w:tc>
        <w:tc>
          <w:tcPr>
            <w:tcW w:w="504" w:type="dxa"/>
            <w:tcBorders>
              <w:bottom w:val="single" w:sz="6" w:space="0" w:color="auto"/>
            </w:tcBorders>
            <w:vAlign w:val="center"/>
          </w:tcPr>
          <w:p w:rsidR="005F2D4F" w:rsidRPr="00BB1A3F" w:rsidRDefault="005F2D4F" w:rsidP="00DC4980">
            <w:pPr>
              <w:jc w:val="center"/>
              <w:rPr>
                <w:rFonts w:eastAsia="Arial Unicode MS"/>
                <w:sz w:val="18"/>
                <w:szCs w:val="18"/>
              </w:rPr>
            </w:pPr>
            <w:r w:rsidRPr="00BB1A3F">
              <w:rPr>
                <w:sz w:val="18"/>
                <w:szCs w:val="18"/>
              </w:rPr>
              <w:t>97%</w:t>
            </w:r>
          </w:p>
        </w:tc>
        <w:tc>
          <w:tcPr>
            <w:tcW w:w="495" w:type="dxa"/>
            <w:tcBorders>
              <w:bottom w:val="single" w:sz="6" w:space="0" w:color="auto"/>
            </w:tcBorders>
            <w:vAlign w:val="center"/>
          </w:tcPr>
          <w:p w:rsidR="005F2D4F" w:rsidRPr="00BB1A3F" w:rsidRDefault="005F2D4F" w:rsidP="00DC4980">
            <w:pPr>
              <w:jc w:val="center"/>
              <w:rPr>
                <w:rFonts w:eastAsia="Arial Unicode MS"/>
                <w:sz w:val="18"/>
                <w:szCs w:val="18"/>
              </w:rPr>
            </w:pPr>
            <w:r w:rsidRPr="00BB1A3F">
              <w:rPr>
                <w:sz w:val="18"/>
                <w:szCs w:val="18"/>
              </w:rPr>
              <w:t>98%</w:t>
            </w:r>
          </w:p>
        </w:tc>
        <w:tc>
          <w:tcPr>
            <w:tcW w:w="504" w:type="dxa"/>
            <w:tcBorders>
              <w:bottom w:val="single" w:sz="6" w:space="0" w:color="auto"/>
            </w:tcBorders>
            <w:vAlign w:val="center"/>
          </w:tcPr>
          <w:p w:rsidR="005F2D4F" w:rsidRPr="00BB1A3F" w:rsidRDefault="005F2D4F" w:rsidP="00DC4980">
            <w:pPr>
              <w:jc w:val="center"/>
              <w:rPr>
                <w:rFonts w:eastAsia="Arial Unicode MS"/>
                <w:sz w:val="18"/>
                <w:szCs w:val="18"/>
              </w:rPr>
            </w:pPr>
            <w:r w:rsidRPr="00BB1A3F">
              <w:rPr>
                <w:sz w:val="18"/>
                <w:szCs w:val="18"/>
              </w:rPr>
              <w:t>97%</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99%</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495"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486"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99%</w:t>
            </w:r>
          </w:p>
        </w:tc>
        <w:tc>
          <w:tcPr>
            <w:tcW w:w="504" w:type="dxa"/>
            <w:vAlign w:val="center"/>
          </w:tcPr>
          <w:p w:rsidR="005F2D4F" w:rsidRPr="00BB1A3F" w:rsidRDefault="005F2D4F" w:rsidP="00DC4980">
            <w:pPr>
              <w:jc w:val="center"/>
              <w:rPr>
                <w:rFonts w:eastAsia="Arial Unicode MS"/>
                <w:sz w:val="18"/>
                <w:szCs w:val="18"/>
              </w:rPr>
            </w:pPr>
            <w:r w:rsidRPr="00BB1A3F">
              <w:rPr>
                <w:rFonts w:eastAsia="Arial Unicode MS"/>
                <w:sz w:val="18"/>
                <w:szCs w:val="18"/>
              </w:rPr>
              <w:t>96%</w:t>
            </w:r>
          </w:p>
        </w:tc>
        <w:tc>
          <w:tcPr>
            <w:tcW w:w="522" w:type="dxa"/>
            <w:vAlign w:val="center"/>
          </w:tcPr>
          <w:p w:rsidR="005F2D4F" w:rsidRPr="00B90AAE" w:rsidRDefault="005F2D4F" w:rsidP="00DC4980">
            <w:pPr>
              <w:jc w:val="center"/>
              <w:rPr>
                <w:rFonts w:eastAsia="Arial Unicode MS"/>
                <w:sz w:val="18"/>
                <w:szCs w:val="18"/>
              </w:rPr>
            </w:pPr>
            <w:r w:rsidRPr="00B90AAE">
              <w:rPr>
                <w:rFonts w:eastAsia="Arial Unicode MS"/>
                <w:sz w:val="18"/>
                <w:szCs w:val="18"/>
              </w:rPr>
              <w:t>97%</w:t>
            </w:r>
          </w:p>
        </w:tc>
        <w:tc>
          <w:tcPr>
            <w:tcW w:w="504" w:type="dxa"/>
            <w:vAlign w:val="center"/>
          </w:tcPr>
          <w:p w:rsidR="005F2D4F" w:rsidRPr="00742E84" w:rsidRDefault="005F2D4F" w:rsidP="00DC4980">
            <w:pPr>
              <w:jc w:val="center"/>
              <w:rPr>
                <w:rFonts w:eastAsia="Arial Unicode MS"/>
                <w:sz w:val="18"/>
                <w:szCs w:val="18"/>
              </w:rPr>
            </w:pPr>
            <w:r w:rsidRPr="00742E84">
              <w:rPr>
                <w:rFonts w:eastAsia="Arial Unicode MS"/>
                <w:sz w:val="18"/>
                <w:szCs w:val="18"/>
              </w:rPr>
              <w:t>95%</w:t>
            </w:r>
          </w:p>
        </w:tc>
        <w:tc>
          <w:tcPr>
            <w:tcW w:w="459" w:type="dxa"/>
            <w:gridSpan w:val="2"/>
            <w:vAlign w:val="center"/>
          </w:tcPr>
          <w:p w:rsidR="005F2D4F" w:rsidRPr="00476431" w:rsidRDefault="005F2D4F" w:rsidP="00DC4980">
            <w:pPr>
              <w:jc w:val="center"/>
              <w:rPr>
                <w:rFonts w:eastAsia="Arial Unicode MS"/>
                <w:sz w:val="18"/>
                <w:szCs w:val="18"/>
              </w:rPr>
            </w:pPr>
            <w:r w:rsidRPr="00476431">
              <w:rPr>
                <w:rFonts w:eastAsia="Arial Unicode MS"/>
                <w:sz w:val="18"/>
                <w:szCs w:val="18"/>
              </w:rPr>
              <w:t>96%</w:t>
            </w:r>
          </w:p>
        </w:tc>
        <w:tc>
          <w:tcPr>
            <w:tcW w:w="477" w:type="dxa"/>
            <w:vAlign w:val="center"/>
          </w:tcPr>
          <w:p w:rsidR="005F2D4F" w:rsidRPr="00FE3180" w:rsidRDefault="005F2D4F" w:rsidP="00DC4980">
            <w:pPr>
              <w:jc w:val="center"/>
              <w:rPr>
                <w:rFonts w:eastAsia="Arial Unicode MS"/>
                <w:sz w:val="18"/>
                <w:szCs w:val="18"/>
              </w:rPr>
            </w:pPr>
            <w:r w:rsidRPr="00FE3180">
              <w:rPr>
                <w:rFonts w:eastAsia="Arial Unicode MS"/>
                <w:sz w:val="18"/>
                <w:szCs w:val="18"/>
              </w:rPr>
              <w:t>97%</w:t>
            </w:r>
          </w:p>
        </w:tc>
        <w:tc>
          <w:tcPr>
            <w:tcW w:w="612" w:type="dxa"/>
            <w:vAlign w:val="center"/>
          </w:tcPr>
          <w:p w:rsidR="005F2D4F" w:rsidRPr="00D91B5A" w:rsidRDefault="005F2D4F" w:rsidP="00DC4980">
            <w:pPr>
              <w:jc w:val="center"/>
              <w:rPr>
                <w:rFonts w:eastAsia="Arial Unicode MS"/>
                <w:color w:val="0000FF"/>
                <w:sz w:val="18"/>
                <w:szCs w:val="18"/>
              </w:rPr>
            </w:pPr>
            <w:r w:rsidRPr="00D91B5A">
              <w:rPr>
                <w:rFonts w:eastAsia="Arial Unicode MS"/>
                <w:color w:val="0000FF"/>
                <w:sz w:val="18"/>
                <w:szCs w:val="18"/>
              </w:rPr>
              <w:t>94%</w:t>
            </w:r>
          </w:p>
        </w:tc>
        <w:tc>
          <w:tcPr>
            <w:tcW w:w="862" w:type="dxa"/>
            <w:tcBorders>
              <w:right w:val="single" w:sz="6" w:space="0" w:color="auto"/>
            </w:tcBorders>
            <w:noWrap/>
            <w:tcMar>
              <w:top w:w="15" w:type="dxa"/>
              <w:left w:w="15" w:type="dxa"/>
              <w:bottom w:w="0" w:type="dxa"/>
              <w:right w:w="15" w:type="dxa"/>
            </w:tcMar>
            <w:vAlign w:val="center"/>
          </w:tcPr>
          <w:p w:rsidR="005F2D4F" w:rsidRPr="00D91B5A" w:rsidRDefault="005F2D4F" w:rsidP="00DC4980">
            <w:pPr>
              <w:jc w:val="center"/>
              <w:rPr>
                <w:rFonts w:eastAsia="Arial Unicode MS"/>
                <w:sz w:val="18"/>
                <w:szCs w:val="18"/>
              </w:rPr>
            </w:pPr>
            <w:r w:rsidRPr="00D91B5A">
              <w:rPr>
                <w:rFonts w:eastAsia="Arial Unicode MS"/>
                <w:sz w:val="18"/>
                <w:szCs w:val="18"/>
              </w:rPr>
              <w:t>89%</w:t>
            </w:r>
          </w:p>
        </w:tc>
      </w:tr>
      <w:tr w:rsidR="005F2D4F" w:rsidRPr="00257021" w:rsidTr="00DC4980">
        <w:trPr>
          <w:gridAfter w:val="1"/>
          <w:wAfter w:w="862" w:type="dxa"/>
          <w:trHeight w:val="255"/>
        </w:trPr>
        <w:tc>
          <w:tcPr>
            <w:tcW w:w="7046" w:type="dxa"/>
            <w:gridSpan w:val="12"/>
            <w:tcBorders>
              <w:left w:val="nil"/>
              <w:bottom w:val="nil"/>
              <w:right w:val="nil"/>
            </w:tcBorders>
          </w:tcPr>
          <w:p w:rsidR="005F2D4F" w:rsidRPr="00257021" w:rsidRDefault="005F2D4F" w:rsidP="00DC4980">
            <w:pPr>
              <w:rPr>
                <w:rFonts w:eastAsia="Arial Unicode MS"/>
                <w:sz w:val="20"/>
                <w:szCs w:val="20"/>
              </w:rPr>
            </w:pPr>
            <w:r w:rsidRPr="00257021">
              <w:rPr>
                <w:b/>
                <w:bCs/>
                <w:sz w:val="16"/>
                <w:szCs w:val="16"/>
              </w:rPr>
              <w:t>*BOLD denotes that the minimum compliance rate was unmet for the measurement year.</w:t>
            </w:r>
          </w:p>
        </w:tc>
        <w:tc>
          <w:tcPr>
            <w:tcW w:w="775" w:type="dxa"/>
            <w:gridSpan w:val="2"/>
            <w:tcBorders>
              <w:left w:val="nil"/>
              <w:bottom w:val="nil"/>
              <w:right w:val="nil"/>
            </w:tcBorders>
          </w:tcPr>
          <w:p w:rsidR="005F2D4F" w:rsidRPr="00257021" w:rsidRDefault="005F2D4F" w:rsidP="00DC4980">
            <w:pPr>
              <w:rPr>
                <w:b/>
                <w:bCs/>
                <w:sz w:val="16"/>
                <w:szCs w:val="16"/>
              </w:rPr>
            </w:pPr>
          </w:p>
        </w:tc>
        <w:tc>
          <w:tcPr>
            <w:tcW w:w="612" w:type="dxa"/>
            <w:tcBorders>
              <w:left w:val="nil"/>
              <w:bottom w:val="nil"/>
              <w:right w:val="nil"/>
            </w:tcBorders>
          </w:tcPr>
          <w:p w:rsidR="005F2D4F" w:rsidRPr="00257021" w:rsidRDefault="005F2D4F" w:rsidP="00DC4980">
            <w:pPr>
              <w:rPr>
                <w:b/>
                <w:bCs/>
                <w:sz w:val="16"/>
                <w:szCs w:val="16"/>
              </w:rPr>
            </w:pPr>
          </w:p>
        </w:tc>
      </w:tr>
    </w:tbl>
    <w:p w:rsidR="005F2D4F" w:rsidRPr="00257021" w:rsidRDefault="005F2D4F" w:rsidP="005F2D4F">
      <w:pPr>
        <w:pStyle w:val="Heading4"/>
      </w:pPr>
    </w:p>
    <w:p w:rsidR="005F2D4F" w:rsidRPr="00257021" w:rsidRDefault="005F2D4F" w:rsidP="005F2D4F">
      <w:pPr>
        <w:pStyle w:val="Heading4"/>
        <w:ind w:hanging="90"/>
      </w:pPr>
      <w:r w:rsidRPr="00257021">
        <w:t xml:space="preserve">Figure 1: EPSDT/Healthy Kids Scores </w:t>
      </w:r>
      <w:r w:rsidRPr="00344551">
        <w:t>Comparison – Annual EQRO 201</w:t>
      </w:r>
      <w:r>
        <w:t>3</w:t>
      </w:r>
      <w:r w:rsidRPr="00344551">
        <w:t xml:space="preserve"> Quality Assurance</w:t>
      </w:r>
      <w:r w:rsidRPr="00257021">
        <w:t xml:space="preserve"> Review </w:t>
      </w:r>
    </w:p>
    <w:p w:rsidR="005F2D4F" w:rsidRPr="00257021" w:rsidRDefault="005F2D4F" w:rsidP="005F2D4F">
      <w:pPr>
        <w:ind w:hanging="180"/>
      </w:pPr>
      <w:r>
        <w:rPr>
          <w:noProof/>
        </w:rPr>
        <w:drawing>
          <wp:inline distT="0" distB="0" distL="0" distR="0" wp14:anchorId="17FD4D70" wp14:editId="6B908C2A">
            <wp:extent cx="6229350" cy="3429000"/>
            <wp:effectExtent l="0" t="0" r="19050" b="1905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2D4F" w:rsidRPr="00242F32" w:rsidRDefault="005F2D4F" w:rsidP="005F2D4F">
      <w:pPr>
        <w:pStyle w:val="Heading1"/>
        <w:rPr>
          <w:b w:val="0"/>
          <w:bCs w:val="0"/>
          <w:u w:val="none"/>
        </w:rPr>
      </w:pPr>
      <w:r w:rsidRPr="004A0E0A">
        <w:rPr>
          <w:b w:val="0"/>
          <w:bCs w:val="0"/>
          <w:u w:val="none"/>
        </w:rPr>
        <w:t>During its quarterly meetings, the Quality Assurance Committee commended JMSMCO for its team effort and outstanding results as indicated above.  It is important to note that JMSMCO’s grades were factored into the aggregate scores, meaning JMSMCO brought the aggregate scores up in all of the measures.  Except for one exception in two years, JMSMCO has consistently</w:t>
      </w:r>
      <w:r w:rsidRPr="00E72170">
        <w:rPr>
          <w:b w:val="0"/>
          <w:bCs w:val="0"/>
          <w:u w:val="none"/>
        </w:rPr>
        <w:t xml:space="preserve"> scored above other MCOs throughout the history of the program.</w:t>
      </w:r>
    </w:p>
    <w:p w:rsidR="005F2D4F" w:rsidRPr="00242F32" w:rsidRDefault="005F2D4F" w:rsidP="005F2D4F"/>
    <w:p w:rsidR="005F2D4F" w:rsidRPr="00242F32" w:rsidRDefault="005F2D4F" w:rsidP="005F2D4F">
      <w:pPr>
        <w:pStyle w:val="Heading1"/>
      </w:pPr>
    </w:p>
    <w:p w:rsidR="005F2D4F" w:rsidRPr="00257021" w:rsidRDefault="005F2D4F" w:rsidP="005F2D4F">
      <w:r w:rsidRPr="00257021">
        <w:rPr>
          <w:b/>
          <w:bCs/>
          <w:sz w:val="28"/>
          <w:u w:val="single"/>
        </w:rPr>
        <w:t>HealthChoice Comparison Report Card</w:t>
      </w:r>
      <w:r>
        <w:rPr>
          <w:b/>
          <w:bCs/>
          <w:sz w:val="28"/>
          <w:u w:val="single"/>
        </w:rPr>
        <w:t xml:space="preserve"> </w:t>
      </w:r>
    </w:p>
    <w:p w:rsidR="005F2D4F" w:rsidRPr="006D1814" w:rsidRDefault="005F2D4F" w:rsidP="005F2D4F">
      <w:r w:rsidRPr="00304BE7">
        <w:t xml:space="preserve">Every year DHMH publishes a report card comparing the </w:t>
      </w:r>
      <w:r w:rsidRPr="00D1095E">
        <w:t>quality ratings of the six Maryland</w:t>
      </w:r>
      <w:r w:rsidRPr="00304BE7">
        <w:t xml:space="preserve"> Medicaid HealthChoice MCOs in several key areas based on the encounter data, HEDIS, CAHPS, and EQRO results</w:t>
      </w:r>
      <w:r>
        <w:t xml:space="preserve">.  </w:t>
      </w:r>
      <w:r w:rsidRPr="00304BE7">
        <w:t xml:space="preserve">This report card is intended as a tool to aid Maryland Medicaid members in </w:t>
      </w:r>
      <w:r w:rsidRPr="006D1814">
        <w:t xml:space="preserve">choosing which MCO they wish to join.  One star indicates a below average rating, two stars is average, and three stars indicates an above average rating in comparison to the other MCOs.  </w:t>
      </w:r>
      <w:r>
        <w:t>P</w:t>
      </w:r>
      <w:r w:rsidRPr="006D1814">
        <w:t>lease see Figure 2 to view the HealthChoice Comparison Report Card for 201</w:t>
      </w:r>
      <w:r>
        <w:t>5</w:t>
      </w:r>
      <w:r w:rsidRPr="006D1814">
        <w:t xml:space="preserve">.  </w:t>
      </w:r>
    </w:p>
    <w:p w:rsidR="005F2D4F" w:rsidRPr="006D1814" w:rsidRDefault="005F2D4F" w:rsidP="005F2D4F"/>
    <w:p w:rsidR="005F2D4F" w:rsidRPr="00877B9D" w:rsidRDefault="005F2D4F" w:rsidP="005F2D4F">
      <w:pPr>
        <w:pStyle w:val="Heading1"/>
        <w:ind w:hanging="540"/>
        <w:rPr>
          <w:sz w:val="20"/>
          <w:highlight w:val="yellow"/>
        </w:rPr>
        <w:sectPr w:rsidR="005F2D4F" w:rsidRPr="00877B9D" w:rsidSect="00DC4980">
          <w:footerReference w:type="even" r:id="rId9"/>
          <w:footerReference w:type="default" r:id="rId10"/>
          <w:pgSz w:w="12240" w:h="15840" w:code="1"/>
          <w:pgMar w:top="900" w:right="1440" w:bottom="1080" w:left="1440" w:header="720" w:footer="720" w:gutter="0"/>
          <w:cols w:space="720"/>
        </w:sectPr>
      </w:pPr>
    </w:p>
    <w:p w:rsidR="005F2D4F" w:rsidRPr="00257021" w:rsidRDefault="005F2D4F" w:rsidP="005F2D4F">
      <w:pPr>
        <w:pStyle w:val="Heading1"/>
        <w:ind w:firstLine="270"/>
        <w:rPr>
          <w:sz w:val="20"/>
        </w:rPr>
      </w:pPr>
      <w:r w:rsidRPr="006D1814">
        <w:rPr>
          <w:sz w:val="20"/>
        </w:rPr>
        <w:t>Figure 2: 2014 HealthChoice Comparison Report Card</w:t>
      </w:r>
    </w:p>
    <w:tbl>
      <w:tblPr>
        <w:tblW w:w="131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875"/>
        <w:gridCol w:w="1876"/>
        <w:gridCol w:w="1876"/>
        <w:gridCol w:w="1875"/>
        <w:gridCol w:w="1876"/>
        <w:gridCol w:w="1876"/>
      </w:tblGrid>
      <w:tr w:rsidR="005F2D4F" w:rsidTr="00DC4980">
        <w:tc>
          <w:tcPr>
            <w:tcW w:w="1923" w:type="dxa"/>
            <w:vAlign w:val="center"/>
          </w:tcPr>
          <w:p w:rsidR="005F2D4F" w:rsidRPr="00264967" w:rsidRDefault="005F2D4F" w:rsidP="00DC4980">
            <w:pPr>
              <w:jc w:val="center"/>
              <w:rPr>
                <w:b/>
                <w:sz w:val="22"/>
              </w:rPr>
            </w:pPr>
            <w:r w:rsidRPr="00264967">
              <w:rPr>
                <w:b/>
                <w:sz w:val="22"/>
              </w:rPr>
              <w:t>Name</w:t>
            </w:r>
          </w:p>
        </w:tc>
        <w:tc>
          <w:tcPr>
            <w:tcW w:w="1875" w:type="dxa"/>
            <w:tcBorders>
              <w:bottom w:val="single" w:sz="4" w:space="0" w:color="auto"/>
            </w:tcBorders>
            <w:vAlign w:val="center"/>
          </w:tcPr>
          <w:p w:rsidR="005F2D4F" w:rsidRPr="00264967" w:rsidRDefault="005F2D4F" w:rsidP="00DC4980">
            <w:pPr>
              <w:pStyle w:val="Heading1"/>
              <w:jc w:val="center"/>
              <w:rPr>
                <w:sz w:val="22"/>
                <w:u w:val="none"/>
              </w:rPr>
            </w:pPr>
            <w:r w:rsidRPr="00264967">
              <w:rPr>
                <w:sz w:val="22"/>
                <w:u w:val="none"/>
              </w:rPr>
              <w:t>Access to Care</w:t>
            </w:r>
          </w:p>
        </w:tc>
        <w:tc>
          <w:tcPr>
            <w:tcW w:w="1876" w:type="dxa"/>
            <w:tcBorders>
              <w:bottom w:val="single" w:sz="4" w:space="0" w:color="auto"/>
            </w:tcBorders>
            <w:vAlign w:val="center"/>
          </w:tcPr>
          <w:p w:rsidR="005F2D4F" w:rsidRPr="00264967" w:rsidRDefault="005F2D4F" w:rsidP="00DC4980">
            <w:pPr>
              <w:jc w:val="center"/>
              <w:rPr>
                <w:b/>
                <w:sz w:val="22"/>
              </w:rPr>
            </w:pPr>
            <w:r w:rsidRPr="00264967">
              <w:rPr>
                <w:b/>
                <w:sz w:val="22"/>
              </w:rPr>
              <w:t xml:space="preserve">Doctor Communication and Service </w:t>
            </w:r>
          </w:p>
        </w:tc>
        <w:tc>
          <w:tcPr>
            <w:tcW w:w="1876" w:type="dxa"/>
            <w:tcBorders>
              <w:bottom w:val="single" w:sz="4" w:space="0" w:color="auto"/>
            </w:tcBorders>
            <w:vAlign w:val="center"/>
          </w:tcPr>
          <w:p w:rsidR="005F2D4F" w:rsidRPr="00264967" w:rsidRDefault="005F2D4F" w:rsidP="00DC4980">
            <w:pPr>
              <w:jc w:val="center"/>
              <w:rPr>
                <w:b/>
                <w:sz w:val="22"/>
              </w:rPr>
            </w:pPr>
            <w:r w:rsidRPr="00264967">
              <w:rPr>
                <w:b/>
                <w:sz w:val="22"/>
              </w:rPr>
              <w:t>Keeping Kids Healthy</w:t>
            </w:r>
          </w:p>
        </w:tc>
        <w:tc>
          <w:tcPr>
            <w:tcW w:w="1875" w:type="dxa"/>
            <w:tcBorders>
              <w:bottom w:val="single" w:sz="4" w:space="0" w:color="auto"/>
            </w:tcBorders>
            <w:vAlign w:val="center"/>
          </w:tcPr>
          <w:p w:rsidR="005F2D4F" w:rsidRPr="00264967" w:rsidRDefault="005F2D4F" w:rsidP="00DC4980">
            <w:pPr>
              <w:jc w:val="center"/>
              <w:rPr>
                <w:b/>
                <w:sz w:val="22"/>
              </w:rPr>
            </w:pPr>
            <w:r w:rsidRPr="00264967">
              <w:rPr>
                <w:b/>
                <w:sz w:val="22"/>
              </w:rPr>
              <w:t>Care for Kids with Chronic Illness</w:t>
            </w:r>
          </w:p>
        </w:tc>
        <w:tc>
          <w:tcPr>
            <w:tcW w:w="1876" w:type="dxa"/>
            <w:tcBorders>
              <w:bottom w:val="single" w:sz="4" w:space="0" w:color="auto"/>
            </w:tcBorders>
            <w:vAlign w:val="center"/>
          </w:tcPr>
          <w:p w:rsidR="005F2D4F" w:rsidRPr="00264967" w:rsidRDefault="005F2D4F" w:rsidP="00DC4980">
            <w:pPr>
              <w:jc w:val="center"/>
              <w:rPr>
                <w:b/>
                <w:sz w:val="22"/>
              </w:rPr>
            </w:pPr>
            <w:r w:rsidRPr="00264967">
              <w:rPr>
                <w:b/>
                <w:sz w:val="22"/>
              </w:rPr>
              <w:t>Taking Care of Women</w:t>
            </w:r>
          </w:p>
        </w:tc>
        <w:tc>
          <w:tcPr>
            <w:tcW w:w="1876" w:type="dxa"/>
            <w:tcBorders>
              <w:bottom w:val="single" w:sz="4" w:space="0" w:color="auto"/>
            </w:tcBorders>
            <w:vAlign w:val="center"/>
          </w:tcPr>
          <w:p w:rsidR="005F2D4F" w:rsidRPr="00264967" w:rsidRDefault="005F2D4F" w:rsidP="00DC4980">
            <w:pPr>
              <w:jc w:val="center"/>
              <w:rPr>
                <w:b/>
                <w:sz w:val="22"/>
              </w:rPr>
            </w:pPr>
            <w:r w:rsidRPr="00264967">
              <w:rPr>
                <w:b/>
                <w:sz w:val="22"/>
              </w:rPr>
              <w:t>Care for Adults with Chronic Illness</w:t>
            </w:r>
          </w:p>
        </w:tc>
      </w:tr>
      <w:tr w:rsidR="005F2D4F" w:rsidTr="00DC4980">
        <w:trPr>
          <w:trHeight w:hRule="exact" w:val="965"/>
        </w:trPr>
        <w:tc>
          <w:tcPr>
            <w:tcW w:w="1923" w:type="dxa"/>
            <w:vAlign w:val="center"/>
          </w:tcPr>
          <w:p w:rsidR="005F2D4F" w:rsidRPr="00264967" w:rsidRDefault="005F2D4F" w:rsidP="00DC4980">
            <w:pPr>
              <w:jc w:val="center"/>
              <w:rPr>
                <w:b/>
                <w:sz w:val="22"/>
              </w:rPr>
            </w:pPr>
            <w:r w:rsidRPr="00264967">
              <w:rPr>
                <w:b/>
                <w:sz w:val="22"/>
              </w:rPr>
              <w:t xml:space="preserve">AMERIGROUP </w:t>
            </w:r>
          </w:p>
        </w:tc>
        <w:tc>
          <w:tcPr>
            <w:tcW w:w="1875" w:type="dxa"/>
            <w:tcBorders>
              <w:bottom w:val="single" w:sz="4" w:space="0" w:color="auto"/>
            </w:tcBorders>
            <w:shd w:val="clear" w:color="auto" w:fill="auto"/>
          </w:tcPr>
          <w:p w:rsidR="005F2D4F" w:rsidRPr="005F1A22" w:rsidRDefault="005F2D4F" w:rsidP="00DC4980">
            <w:pPr>
              <w:jc w:val="center"/>
              <w:rPr>
                <w:b/>
                <w:sz w:val="22"/>
              </w:rPr>
            </w:pPr>
            <w:r w:rsidRPr="005F1A22">
              <w:rPr>
                <w:b/>
                <w:noProof/>
                <w:sz w:val="22"/>
              </w:rPr>
              <mc:AlternateContent>
                <mc:Choice Requires="wps">
                  <w:drawing>
                    <wp:anchor distT="0" distB="0" distL="114300" distR="114300" simplePos="0" relativeHeight="251659264" behindDoc="0" locked="0" layoutInCell="1" allowOverlap="1" wp14:anchorId="03235410" wp14:editId="7D5C8AA1">
                      <wp:simplePos x="0" y="0"/>
                      <wp:positionH relativeFrom="column">
                        <wp:posOffset>420370</wp:posOffset>
                      </wp:positionH>
                      <wp:positionV relativeFrom="paragraph">
                        <wp:posOffset>245110</wp:posOffset>
                      </wp:positionV>
                      <wp:extent cx="186055" cy="134620"/>
                      <wp:effectExtent l="29845" t="26035" r="31750" b="20320"/>
                      <wp:wrapSquare wrapText="bothSides"/>
                      <wp:docPr id="81" name="AutoShape 3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81" o:spid="_x0000_s1026" style="position:absolute;margin-left:33.1pt;margin-top:19.3pt;width:14.6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auto"/>
          </w:tcPr>
          <w:p w:rsidR="005F2D4F" w:rsidRPr="005F1A22" w:rsidRDefault="005F2D4F" w:rsidP="00DC4980">
            <w:pPr>
              <w:jc w:val="center"/>
              <w:rPr>
                <w:b/>
                <w:sz w:val="22"/>
              </w:rPr>
            </w:pPr>
            <w:r w:rsidRPr="005F1A22">
              <w:rPr>
                <w:b/>
                <w:noProof/>
                <w:sz w:val="22"/>
              </w:rPr>
              <mc:AlternateContent>
                <mc:Choice Requires="wps">
                  <w:drawing>
                    <wp:anchor distT="0" distB="0" distL="114300" distR="114300" simplePos="0" relativeHeight="251660288" behindDoc="0" locked="0" layoutInCell="1" allowOverlap="1" wp14:anchorId="2D64C634" wp14:editId="0E1493DB">
                      <wp:simplePos x="0" y="0"/>
                      <wp:positionH relativeFrom="column">
                        <wp:posOffset>420370</wp:posOffset>
                      </wp:positionH>
                      <wp:positionV relativeFrom="paragraph">
                        <wp:posOffset>245110</wp:posOffset>
                      </wp:positionV>
                      <wp:extent cx="186055" cy="134620"/>
                      <wp:effectExtent l="29845" t="26035" r="31750" b="20320"/>
                      <wp:wrapSquare wrapText="bothSides"/>
                      <wp:docPr id="82" name="AutoShape 3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81" o:spid="_x0000_s1026" style="position:absolute;margin-left:33.1pt;margin-top:19.3pt;width:14.6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0000FF"/>
          </w:tcPr>
          <w:p w:rsidR="005F2D4F" w:rsidRPr="005F1A22" w:rsidRDefault="005F2D4F" w:rsidP="00DC4980">
            <w:pPr>
              <w:jc w:val="center"/>
              <w:rPr>
                <w:b/>
                <w:sz w:val="22"/>
              </w:rPr>
            </w:pPr>
            <w:r w:rsidRPr="005F1A22">
              <w:rPr>
                <w:b/>
                <w:noProof/>
                <w:sz w:val="22"/>
              </w:rPr>
              <mc:AlternateContent>
                <mc:Choice Requires="wps">
                  <w:drawing>
                    <wp:anchor distT="0" distB="0" distL="114300" distR="114300" simplePos="0" relativeHeight="251666432" behindDoc="0" locked="0" layoutInCell="1" allowOverlap="1" wp14:anchorId="2AF5050F" wp14:editId="14CFE44C">
                      <wp:simplePos x="0" y="0"/>
                      <wp:positionH relativeFrom="column">
                        <wp:posOffset>258445</wp:posOffset>
                      </wp:positionH>
                      <wp:positionV relativeFrom="paragraph">
                        <wp:posOffset>207010</wp:posOffset>
                      </wp:positionV>
                      <wp:extent cx="186055" cy="134620"/>
                      <wp:effectExtent l="29845" t="26035" r="31750" b="20320"/>
                      <wp:wrapSquare wrapText="bothSides"/>
                      <wp:docPr id="5" name="AutoShape 4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8" o:spid="_x0000_s1026" style="position:absolute;margin-left:20.35pt;margin-top:16.3pt;width:14.65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5F1A22">
              <w:rPr>
                <w:b/>
                <w:noProof/>
                <w:sz w:val="22"/>
              </w:rPr>
              <mc:AlternateContent>
                <mc:Choice Requires="wps">
                  <w:drawing>
                    <wp:anchor distT="0" distB="0" distL="114300" distR="114300" simplePos="0" relativeHeight="251667456" behindDoc="0" locked="0" layoutInCell="1" allowOverlap="1" wp14:anchorId="0675F4E8" wp14:editId="76410BB8">
                      <wp:simplePos x="0" y="0"/>
                      <wp:positionH relativeFrom="column">
                        <wp:posOffset>487045</wp:posOffset>
                      </wp:positionH>
                      <wp:positionV relativeFrom="paragraph">
                        <wp:posOffset>207010</wp:posOffset>
                      </wp:positionV>
                      <wp:extent cx="186055" cy="134620"/>
                      <wp:effectExtent l="29845" t="26035" r="31750" b="20320"/>
                      <wp:wrapSquare wrapText="bothSides"/>
                      <wp:docPr id="6" name="AutoShape 4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9" o:spid="_x0000_s1026" style="position:absolute;margin-left:38.35pt;margin-top:16.3pt;width:14.65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Cbe4xCIgIAAD8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5F1A22">
              <w:rPr>
                <w:b/>
                <w:noProof/>
                <w:sz w:val="22"/>
              </w:rPr>
              <mc:AlternateContent>
                <mc:Choice Requires="wps">
                  <w:drawing>
                    <wp:anchor distT="0" distB="0" distL="114300" distR="114300" simplePos="0" relativeHeight="251668480" behindDoc="0" locked="0" layoutInCell="1" allowOverlap="1" wp14:anchorId="386B8ED3" wp14:editId="11530D98">
                      <wp:simplePos x="0" y="0"/>
                      <wp:positionH relativeFrom="column">
                        <wp:posOffset>715645</wp:posOffset>
                      </wp:positionH>
                      <wp:positionV relativeFrom="paragraph">
                        <wp:posOffset>207010</wp:posOffset>
                      </wp:positionV>
                      <wp:extent cx="186055" cy="134620"/>
                      <wp:effectExtent l="29845" t="26035" r="31750" b="20320"/>
                      <wp:wrapSquare wrapText="bothSides"/>
                      <wp:docPr id="9" name="AutoShape 4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0" o:spid="_x0000_s1026" style="position:absolute;margin-left:56.35pt;margin-top:16.3pt;width:14.6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5" w:type="dxa"/>
            <w:tcBorders>
              <w:bottom w:val="single" w:sz="4" w:space="0" w:color="auto"/>
            </w:tcBorders>
            <w:shd w:val="clear" w:color="auto" w:fill="FF0000"/>
          </w:tcPr>
          <w:p w:rsidR="005F2D4F" w:rsidRPr="005F1A22" w:rsidRDefault="005F2D4F" w:rsidP="00DC4980">
            <w:pPr>
              <w:jc w:val="center"/>
              <w:rPr>
                <w:b/>
                <w:sz w:val="22"/>
              </w:rPr>
            </w:pPr>
            <w:r w:rsidRPr="005F1A22">
              <w:rPr>
                <w:b/>
                <w:noProof/>
                <w:sz w:val="22"/>
              </w:rPr>
              <mc:AlternateContent>
                <mc:Choice Requires="wps">
                  <w:drawing>
                    <wp:anchor distT="0" distB="0" distL="114300" distR="114300" simplePos="0" relativeHeight="251661312" behindDoc="0" locked="0" layoutInCell="1" allowOverlap="1" wp14:anchorId="5C72FD1D" wp14:editId="426531A1">
                      <wp:simplePos x="0" y="0"/>
                      <wp:positionH relativeFrom="column">
                        <wp:posOffset>258445</wp:posOffset>
                      </wp:positionH>
                      <wp:positionV relativeFrom="paragraph">
                        <wp:posOffset>207010</wp:posOffset>
                      </wp:positionV>
                      <wp:extent cx="186055" cy="134620"/>
                      <wp:effectExtent l="29845" t="26035" r="31750" b="20320"/>
                      <wp:wrapSquare wrapText="bothSides"/>
                      <wp:docPr id="86"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4" o:spid="_x0000_s1026" style="position:absolute;margin-left:20.35pt;margin-top:16.3pt;width:14.6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fdYQZi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5F1A22">
              <w:rPr>
                <w:b/>
                <w:noProof/>
                <w:sz w:val="22"/>
              </w:rPr>
              <mc:AlternateContent>
                <mc:Choice Requires="wps">
                  <w:drawing>
                    <wp:anchor distT="0" distB="0" distL="114300" distR="114300" simplePos="0" relativeHeight="251662336" behindDoc="0" locked="0" layoutInCell="1" allowOverlap="1" wp14:anchorId="3F2DBD23" wp14:editId="58BDC4C6">
                      <wp:simplePos x="0" y="0"/>
                      <wp:positionH relativeFrom="column">
                        <wp:posOffset>487045</wp:posOffset>
                      </wp:positionH>
                      <wp:positionV relativeFrom="paragraph">
                        <wp:posOffset>207010</wp:posOffset>
                      </wp:positionV>
                      <wp:extent cx="186055" cy="134620"/>
                      <wp:effectExtent l="29845" t="26035" r="31750" b="20320"/>
                      <wp:wrapSquare wrapText="bothSides"/>
                      <wp:docPr id="87"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5" o:spid="_x0000_s1026" style="position:absolute;margin-left:38.35pt;margin-top:16.3pt;width:14.6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xIwIAAEAEAAAOAAAAZHJzL2Uyb0RvYy54bWysU9uO0zAQfUfiHyy/0yQl6Xa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Kz5DsS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shd w:val="clear" w:color="auto" w:fill="FF0000"/>
          </w:tcPr>
          <w:p w:rsidR="005F2D4F" w:rsidRPr="005F1A22" w:rsidRDefault="005F2D4F" w:rsidP="00DC4980">
            <w:pPr>
              <w:jc w:val="center"/>
              <w:rPr>
                <w:b/>
                <w:sz w:val="22"/>
              </w:rPr>
            </w:pPr>
            <w:r w:rsidRPr="005F1A22">
              <w:rPr>
                <w:b/>
                <w:noProof/>
                <w:sz w:val="22"/>
              </w:rPr>
              <mc:AlternateContent>
                <mc:Choice Requires="wps">
                  <w:drawing>
                    <wp:anchor distT="0" distB="0" distL="114300" distR="114300" simplePos="0" relativeHeight="251663360" behindDoc="0" locked="0" layoutInCell="1" allowOverlap="1" wp14:anchorId="4F7D24AA" wp14:editId="0EF46C19">
                      <wp:simplePos x="0" y="0"/>
                      <wp:positionH relativeFrom="column">
                        <wp:posOffset>258445</wp:posOffset>
                      </wp:positionH>
                      <wp:positionV relativeFrom="paragraph">
                        <wp:posOffset>207010</wp:posOffset>
                      </wp:positionV>
                      <wp:extent cx="186055" cy="134620"/>
                      <wp:effectExtent l="29845" t="26035" r="31750" b="20320"/>
                      <wp:wrapSquare wrapText="bothSides"/>
                      <wp:docPr id="88"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4" o:spid="_x0000_s1026" style="position:absolute;margin-left:20.35pt;margin-top:16.3pt;width:14.65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sidRPr="005F1A22">
              <w:rPr>
                <w:b/>
                <w:noProof/>
                <w:sz w:val="22"/>
              </w:rPr>
              <mc:AlternateContent>
                <mc:Choice Requires="wps">
                  <w:drawing>
                    <wp:anchor distT="0" distB="0" distL="114300" distR="114300" simplePos="0" relativeHeight="251664384" behindDoc="0" locked="0" layoutInCell="1" allowOverlap="1" wp14:anchorId="51E3B97F" wp14:editId="285022BE">
                      <wp:simplePos x="0" y="0"/>
                      <wp:positionH relativeFrom="column">
                        <wp:posOffset>487045</wp:posOffset>
                      </wp:positionH>
                      <wp:positionV relativeFrom="paragraph">
                        <wp:posOffset>207010</wp:posOffset>
                      </wp:positionV>
                      <wp:extent cx="186055" cy="134620"/>
                      <wp:effectExtent l="29845" t="26035" r="31750" b="20320"/>
                      <wp:wrapSquare wrapText="bothSides"/>
                      <wp:docPr id="89"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5" o:spid="_x0000_s1026" style="position:absolute;margin-left:38.35pt;margin-top:16.3pt;width:14.65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VcIgIAAEA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BlHpVc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shd w:val="clear" w:color="auto" w:fill="auto"/>
          </w:tcPr>
          <w:p w:rsidR="005F2D4F" w:rsidRPr="005F1A22" w:rsidRDefault="005F2D4F" w:rsidP="00DC4980">
            <w:pPr>
              <w:jc w:val="center"/>
              <w:rPr>
                <w:b/>
                <w:sz w:val="22"/>
              </w:rPr>
            </w:pPr>
            <w:r w:rsidRPr="005F1A22">
              <w:rPr>
                <w:b/>
                <w:noProof/>
                <w:sz w:val="22"/>
              </w:rPr>
              <mc:AlternateContent>
                <mc:Choice Requires="wps">
                  <w:drawing>
                    <wp:anchor distT="0" distB="0" distL="114300" distR="114300" simplePos="0" relativeHeight="251665408" behindDoc="0" locked="0" layoutInCell="1" allowOverlap="1" wp14:anchorId="456219FF" wp14:editId="5F8C2E51">
                      <wp:simplePos x="0" y="0"/>
                      <wp:positionH relativeFrom="column">
                        <wp:posOffset>420370</wp:posOffset>
                      </wp:positionH>
                      <wp:positionV relativeFrom="paragraph">
                        <wp:posOffset>245110</wp:posOffset>
                      </wp:positionV>
                      <wp:extent cx="186055" cy="134620"/>
                      <wp:effectExtent l="29845" t="26035" r="31750" b="20320"/>
                      <wp:wrapSquare wrapText="bothSides"/>
                      <wp:docPr id="4" name="AutoShape 3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81" o:spid="_x0000_s1026" style="position:absolute;margin-left:33.1pt;margin-top:19.3pt;width:14.65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5F2D4F" w:rsidTr="00DC4980">
        <w:trPr>
          <w:trHeight w:hRule="exact" w:val="965"/>
        </w:trPr>
        <w:tc>
          <w:tcPr>
            <w:tcW w:w="1923" w:type="dxa"/>
            <w:vAlign w:val="center"/>
          </w:tcPr>
          <w:p w:rsidR="005F2D4F" w:rsidRPr="00264967" w:rsidRDefault="005F2D4F" w:rsidP="00DC4980">
            <w:pPr>
              <w:jc w:val="center"/>
              <w:rPr>
                <w:b/>
                <w:bCs/>
                <w:sz w:val="22"/>
              </w:rPr>
            </w:pPr>
            <w:r w:rsidRPr="00264967">
              <w:rPr>
                <w:b/>
                <w:sz w:val="22"/>
              </w:rPr>
              <w:t>JAI MEDICAL SYSTEMS</w:t>
            </w:r>
          </w:p>
        </w:tc>
        <w:tc>
          <w:tcPr>
            <w:tcW w:w="1875"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678720" behindDoc="0" locked="0" layoutInCell="1" allowOverlap="1" wp14:anchorId="6F3642FD" wp14:editId="0FB4D5A8">
                      <wp:simplePos x="0" y="0"/>
                      <wp:positionH relativeFrom="column">
                        <wp:posOffset>258445</wp:posOffset>
                      </wp:positionH>
                      <wp:positionV relativeFrom="paragraph">
                        <wp:posOffset>207010</wp:posOffset>
                      </wp:positionV>
                      <wp:extent cx="186055" cy="134620"/>
                      <wp:effectExtent l="29845" t="26035" r="31750" b="20320"/>
                      <wp:wrapSquare wrapText="bothSides"/>
                      <wp:docPr id="12"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4" o:spid="_x0000_s1026" style="position:absolute;margin-left:20.35pt;margin-top:16.3pt;width:14.65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NZ/cFy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79744" behindDoc="0" locked="0" layoutInCell="1" allowOverlap="1" wp14:anchorId="27753752" wp14:editId="56D7FB7C">
                      <wp:simplePos x="0" y="0"/>
                      <wp:positionH relativeFrom="column">
                        <wp:posOffset>487045</wp:posOffset>
                      </wp:positionH>
                      <wp:positionV relativeFrom="paragraph">
                        <wp:posOffset>207010</wp:posOffset>
                      </wp:positionV>
                      <wp:extent cx="186055" cy="134620"/>
                      <wp:effectExtent l="29845" t="26035" r="31750" b="20320"/>
                      <wp:wrapSquare wrapText="bothSides"/>
                      <wp:docPr id="13"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5" o:spid="_x0000_s1026" style="position:absolute;margin-left:38.35pt;margin-top:16.3pt;width:14.65pt;height: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AIwIAAEAEAAAOAAAAZHJzL2Uyb0RvYy54bWysU9uO0zAQfUfiHyy/0yTdpHS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Y3ePwC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680768" behindDoc="0" locked="0" layoutInCell="1" allowOverlap="1" wp14:anchorId="0C407791" wp14:editId="2037ADA6">
                      <wp:simplePos x="0" y="0"/>
                      <wp:positionH relativeFrom="column">
                        <wp:posOffset>258445</wp:posOffset>
                      </wp:positionH>
                      <wp:positionV relativeFrom="paragraph">
                        <wp:posOffset>207010</wp:posOffset>
                      </wp:positionV>
                      <wp:extent cx="186055" cy="134620"/>
                      <wp:effectExtent l="29845" t="26035" r="31750" b="20320"/>
                      <wp:wrapSquare wrapText="bothSides"/>
                      <wp:docPr id="14"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4" o:spid="_x0000_s1026" style="position:absolute;margin-left:20.35pt;margin-top:16.3pt;width:14.65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c+R5cC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81792" behindDoc="0" locked="0" layoutInCell="1" allowOverlap="1" wp14:anchorId="130D8715" wp14:editId="0903F8F0">
                      <wp:simplePos x="0" y="0"/>
                      <wp:positionH relativeFrom="column">
                        <wp:posOffset>487045</wp:posOffset>
                      </wp:positionH>
                      <wp:positionV relativeFrom="paragraph">
                        <wp:posOffset>207010</wp:posOffset>
                      </wp:positionV>
                      <wp:extent cx="186055" cy="134620"/>
                      <wp:effectExtent l="29845" t="26035" r="31750" b="20320"/>
                      <wp:wrapSquare wrapText="bothSides"/>
                      <wp:docPr id="15"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5" o:spid="_x0000_s1026" style="position:absolute;margin-left:38.35pt;margin-top:16.3pt;width:14.65pt;height: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AlDCqn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669504" behindDoc="0" locked="0" layoutInCell="1" allowOverlap="1" wp14:anchorId="40E692AD" wp14:editId="6895E092">
                      <wp:simplePos x="0" y="0"/>
                      <wp:positionH relativeFrom="column">
                        <wp:posOffset>258445</wp:posOffset>
                      </wp:positionH>
                      <wp:positionV relativeFrom="paragraph">
                        <wp:posOffset>207010</wp:posOffset>
                      </wp:positionV>
                      <wp:extent cx="186055" cy="134620"/>
                      <wp:effectExtent l="29845" t="26035" r="31750" b="20320"/>
                      <wp:wrapSquare wrapText="bothSides"/>
                      <wp:docPr id="64" name="AutoShape 4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5" o:spid="_x0000_s1026" style="position:absolute;margin-left:20.35pt;margin-top:16.3pt;width:14.65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f2XTey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70528" behindDoc="0" locked="0" layoutInCell="1" allowOverlap="1" wp14:anchorId="58D52631" wp14:editId="042707E3">
                      <wp:simplePos x="0" y="0"/>
                      <wp:positionH relativeFrom="column">
                        <wp:posOffset>487045</wp:posOffset>
                      </wp:positionH>
                      <wp:positionV relativeFrom="paragraph">
                        <wp:posOffset>207010</wp:posOffset>
                      </wp:positionV>
                      <wp:extent cx="186055" cy="134620"/>
                      <wp:effectExtent l="29845" t="26035" r="31750" b="20320"/>
                      <wp:wrapSquare wrapText="bothSides"/>
                      <wp:docPr id="65" name="AutoShape 4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6" o:spid="_x0000_s1026" style="position:absolute;margin-left:38.35pt;margin-top:16.3pt;width:14.65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Bo3K+y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71552" behindDoc="0" locked="0" layoutInCell="1" allowOverlap="1" wp14:anchorId="68663A06" wp14:editId="34CCD89D">
                      <wp:simplePos x="0" y="0"/>
                      <wp:positionH relativeFrom="column">
                        <wp:posOffset>715645</wp:posOffset>
                      </wp:positionH>
                      <wp:positionV relativeFrom="paragraph">
                        <wp:posOffset>207010</wp:posOffset>
                      </wp:positionV>
                      <wp:extent cx="186055" cy="134620"/>
                      <wp:effectExtent l="29845" t="26035" r="31750" b="20320"/>
                      <wp:wrapSquare wrapText="bothSides"/>
                      <wp:docPr id="66" name="AutoShape 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7" o:spid="_x0000_s1026" style="position:absolute;margin-left:56.35pt;margin-top:16.3pt;width:14.65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5"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682816" behindDoc="0" locked="0" layoutInCell="1" allowOverlap="1" wp14:anchorId="34A28A2E" wp14:editId="5A9BCF8A">
                      <wp:simplePos x="0" y="0"/>
                      <wp:positionH relativeFrom="column">
                        <wp:posOffset>258445</wp:posOffset>
                      </wp:positionH>
                      <wp:positionV relativeFrom="paragraph">
                        <wp:posOffset>207010</wp:posOffset>
                      </wp:positionV>
                      <wp:extent cx="186055" cy="134620"/>
                      <wp:effectExtent l="29845" t="26035" r="31750" b="20320"/>
                      <wp:wrapSquare wrapText="bothSides"/>
                      <wp:docPr id="16" name="AutoShape 4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4" o:spid="_x0000_s1026" style="position:absolute;margin-left:20.35pt;margin-top:16.3pt;width:14.65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sTLlUi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83840" behindDoc="0" locked="0" layoutInCell="1" allowOverlap="1" wp14:anchorId="2675D041" wp14:editId="10C30F67">
                      <wp:simplePos x="0" y="0"/>
                      <wp:positionH relativeFrom="column">
                        <wp:posOffset>487045</wp:posOffset>
                      </wp:positionH>
                      <wp:positionV relativeFrom="paragraph">
                        <wp:posOffset>207010</wp:posOffset>
                      </wp:positionV>
                      <wp:extent cx="186055" cy="134620"/>
                      <wp:effectExtent l="29845" t="26035" r="31750" b="20320"/>
                      <wp:wrapSquare wrapText="bothSides"/>
                      <wp:docPr id="17" name="AutoShap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5" o:spid="_x0000_s1026" style="position:absolute;margin-left:38.35pt;margin-top:16.3pt;width:14.65pt;height:1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59q2hS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672576" behindDoc="0" locked="0" layoutInCell="1" allowOverlap="1" wp14:anchorId="0070640E" wp14:editId="72BB0FC6">
                      <wp:simplePos x="0" y="0"/>
                      <wp:positionH relativeFrom="column">
                        <wp:posOffset>258445</wp:posOffset>
                      </wp:positionH>
                      <wp:positionV relativeFrom="paragraph">
                        <wp:posOffset>207010</wp:posOffset>
                      </wp:positionV>
                      <wp:extent cx="186055" cy="134620"/>
                      <wp:effectExtent l="29845" t="26035" r="31750" b="20320"/>
                      <wp:wrapSquare wrapText="bothSides"/>
                      <wp:docPr id="67" name="AutoShape 4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8" o:spid="_x0000_s1026" style="position:absolute;margin-left:20.35pt;margin-top:16.3pt;width:14.65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SF3Rpi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73600" behindDoc="0" locked="0" layoutInCell="1" allowOverlap="1" wp14:anchorId="0D5922F5" wp14:editId="2F9ED1F8">
                      <wp:simplePos x="0" y="0"/>
                      <wp:positionH relativeFrom="column">
                        <wp:posOffset>487045</wp:posOffset>
                      </wp:positionH>
                      <wp:positionV relativeFrom="paragraph">
                        <wp:posOffset>207010</wp:posOffset>
                      </wp:positionV>
                      <wp:extent cx="186055" cy="134620"/>
                      <wp:effectExtent l="29845" t="26035" r="31750" b="20320"/>
                      <wp:wrapSquare wrapText="bothSides"/>
                      <wp:docPr id="68" name="AutoShape 4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9" o:spid="_x0000_s1026" style="position:absolute;margin-left:38.35pt;margin-top:16.3pt;width:14.65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UJVUnC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74624" behindDoc="0" locked="0" layoutInCell="1" allowOverlap="1" wp14:anchorId="7AE9DD13" wp14:editId="78D314C4">
                      <wp:simplePos x="0" y="0"/>
                      <wp:positionH relativeFrom="column">
                        <wp:posOffset>715645</wp:posOffset>
                      </wp:positionH>
                      <wp:positionV relativeFrom="paragraph">
                        <wp:posOffset>207010</wp:posOffset>
                      </wp:positionV>
                      <wp:extent cx="186055" cy="134620"/>
                      <wp:effectExtent l="29845" t="26035" r="31750" b="20320"/>
                      <wp:wrapSquare wrapText="bothSides"/>
                      <wp:docPr id="69" name="AutoShape 4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0" o:spid="_x0000_s1026" style="position:absolute;margin-left:56.35pt;margin-top:16.3pt;width:14.65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675648" behindDoc="0" locked="0" layoutInCell="1" allowOverlap="1" wp14:anchorId="5FFA827B" wp14:editId="286C83CC">
                      <wp:simplePos x="0" y="0"/>
                      <wp:positionH relativeFrom="column">
                        <wp:posOffset>258445</wp:posOffset>
                      </wp:positionH>
                      <wp:positionV relativeFrom="paragraph">
                        <wp:posOffset>207010</wp:posOffset>
                      </wp:positionV>
                      <wp:extent cx="186055" cy="134620"/>
                      <wp:effectExtent l="29845" t="26035" r="31750" b="20320"/>
                      <wp:wrapSquare wrapText="bothSides"/>
                      <wp:docPr id="70" name="AutoShape 4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1" o:spid="_x0000_s1026" style="position:absolute;margin-left:20.35pt;margin-top:16.3pt;width:14.65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76672" behindDoc="0" locked="0" layoutInCell="1" allowOverlap="1" wp14:anchorId="6608FE27" wp14:editId="020AFE3B">
                      <wp:simplePos x="0" y="0"/>
                      <wp:positionH relativeFrom="column">
                        <wp:posOffset>487045</wp:posOffset>
                      </wp:positionH>
                      <wp:positionV relativeFrom="paragraph">
                        <wp:posOffset>207010</wp:posOffset>
                      </wp:positionV>
                      <wp:extent cx="186055" cy="134620"/>
                      <wp:effectExtent l="29845" t="26035" r="31750" b="20320"/>
                      <wp:wrapSquare wrapText="bothSides"/>
                      <wp:docPr id="71" name="AutoShape 4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2" o:spid="_x0000_s1026" style="position:absolute;margin-left:38.35pt;margin-top:16.3pt;width:14.65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9Ye4ki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77696" behindDoc="0" locked="0" layoutInCell="1" allowOverlap="1" wp14:anchorId="7AC7CBA9" wp14:editId="5DDD155F">
                      <wp:simplePos x="0" y="0"/>
                      <wp:positionH relativeFrom="column">
                        <wp:posOffset>715645</wp:posOffset>
                      </wp:positionH>
                      <wp:positionV relativeFrom="paragraph">
                        <wp:posOffset>207010</wp:posOffset>
                      </wp:positionV>
                      <wp:extent cx="186055" cy="134620"/>
                      <wp:effectExtent l="29845" t="26035" r="31750" b="20320"/>
                      <wp:wrapSquare wrapText="bothSides"/>
                      <wp:docPr id="72" name="AutoShape 4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3" o:spid="_x0000_s1026" style="position:absolute;margin-left:56.35pt;margin-top:16.3pt;width:14.65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5F2D4F" w:rsidTr="00DC4980">
        <w:trPr>
          <w:trHeight w:hRule="exact" w:val="965"/>
        </w:trPr>
        <w:tc>
          <w:tcPr>
            <w:tcW w:w="1923" w:type="dxa"/>
            <w:vAlign w:val="center"/>
          </w:tcPr>
          <w:p w:rsidR="005F2D4F" w:rsidRPr="00264967" w:rsidRDefault="005F2D4F" w:rsidP="00DC4980">
            <w:pPr>
              <w:jc w:val="center"/>
              <w:rPr>
                <w:b/>
                <w:sz w:val="22"/>
              </w:rPr>
            </w:pPr>
            <w:r w:rsidRPr="00264967">
              <w:rPr>
                <w:b/>
                <w:sz w:val="22"/>
              </w:rPr>
              <w:t>KAISER PERMANENTE</w:t>
            </w:r>
          </w:p>
        </w:tc>
        <w:tc>
          <w:tcPr>
            <w:tcW w:w="1875" w:type="dxa"/>
            <w:tcBorders>
              <w:bottom w:val="single" w:sz="4" w:space="0" w:color="auto"/>
            </w:tcBorders>
            <w:shd w:val="clear" w:color="auto" w:fill="auto"/>
            <w:vAlign w:val="center"/>
          </w:tcPr>
          <w:p w:rsidR="005F2D4F" w:rsidRDefault="005F2D4F" w:rsidP="00DC4980">
            <w:pPr>
              <w:jc w:val="center"/>
            </w:pPr>
            <w:r w:rsidRPr="00530AA9">
              <w:rPr>
                <w:i/>
                <w:noProof/>
              </w:rPr>
              <w:t>N/A*</w:t>
            </w:r>
          </w:p>
        </w:tc>
        <w:tc>
          <w:tcPr>
            <w:tcW w:w="1876" w:type="dxa"/>
            <w:tcBorders>
              <w:bottom w:val="single" w:sz="4" w:space="0" w:color="auto"/>
            </w:tcBorders>
            <w:shd w:val="clear" w:color="auto" w:fill="auto"/>
            <w:vAlign w:val="center"/>
          </w:tcPr>
          <w:p w:rsidR="005F2D4F" w:rsidRDefault="005F2D4F" w:rsidP="00DC4980">
            <w:pPr>
              <w:jc w:val="center"/>
            </w:pPr>
            <w:r w:rsidRPr="00530AA9">
              <w:rPr>
                <w:i/>
                <w:noProof/>
              </w:rPr>
              <w:t>N/A*</w:t>
            </w:r>
          </w:p>
        </w:tc>
        <w:tc>
          <w:tcPr>
            <w:tcW w:w="1876" w:type="dxa"/>
            <w:tcBorders>
              <w:bottom w:val="single" w:sz="4" w:space="0" w:color="auto"/>
            </w:tcBorders>
            <w:shd w:val="clear" w:color="auto" w:fill="auto"/>
            <w:vAlign w:val="center"/>
          </w:tcPr>
          <w:p w:rsidR="005F2D4F" w:rsidRDefault="005F2D4F" w:rsidP="00DC4980">
            <w:pPr>
              <w:jc w:val="center"/>
            </w:pPr>
            <w:r w:rsidRPr="00530AA9">
              <w:rPr>
                <w:i/>
                <w:noProof/>
              </w:rPr>
              <w:t>N/A*</w:t>
            </w:r>
          </w:p>
        </w:tc>
        <w:tc>
          <w:tcPr>
            <w:tcW w:w="1875" w:type="dxa"/>
            <w:tcBorders>
              <w:bottom w:val="single" w:sz="4" w:space="0" w:color="auto"/>
            </w:tcBorders>
            <w:shd w:val="clear" w:color="auto" w:fill="auto"/>
            <w:vAlign w:val="center"/>
          </w:tcPr>
          <w:p w:rsidR="005F2D4F" w:rsidRDefault="005F2D4F" w:rsidP="00DC4980">
            <w:pPr>
              <w:jc w:val="center"/>
            </w:pPr>
            <w:r w:rsidRPr="00530AA9">
              <w:rPr>
                <w:i/>
                <w:noProof/>
              </w:rPr>
              <w:t>N/A*</w:t>
            </w:r>
          </w:p>
        </w:tc>
        <w:tc>
          <w:tcPr>
            <w:tcW w:w="1876" w:type="dxa"/>
            <w:tcBorders>
              <w:bottom w:val="single" w:sz="4" w:space="0" w:color="auto"/>
            </w:tcBorders>
            <w:shd w:val="clear" w:color="auto" w:fill="auto"/>
            <w:vAlign w:val="center"/>
          </w:tcPr>
          <w:p w:rsidR="005F2D4F" w:rsidRDefault="005F2D4F" w:rsidP="00DC4980">
            <w:pPr>
              <w:jc w:val="center"/>
            </w:pPr>
            <w:r w:rsidRPr="00530AA9">
              <w:rPr>
                <w:i/>
                <w:noProof/>
              </w:rPr>
              <w:t>N/A*</w:t>
            </w:r>
          </w:p>
        </w:tc>
        <w:tc>
          <w:tcPr>
            <w:tcW w:w="1876" w:type="dxa"/>
            <w:tcBorders>
              <w:bottom w:val="single" w:sz="4" w:space="0" w:color="auto"/>
            </w:tcBorders>
            <w:shd w:val="clear" w:color="auto" w:fill="auto"/>
            <w:vAlign w:val="center"/>
          </w:tcPr>
          <w:p w:rsidR="005F2D4F" w:rsidRDefault="005F2D4F" w:rsidP="00DC4980">
            <w:pPr>
              <w:jc w:val="center"/>
            </w:pPr>
            <w:r w:rsidRPr="00530AA9">
              <w:rPr>
                <w:i/>
                <w:noProof/>
              </w:rPr>
              <w:t>N/A*</w:t>
            </w:r>
          </w:p>
        </w:tc>
      </w:tr>
      <w:tr w:rsidR="005F2D4F" w:rsidTr="00DC4980">
        <w:trPr>
          <w:trHeight w:hRule="exact" w:val="965"/>
        </w:trPr>
        <w:tc>
          <w:tcPr>
            <w:tcW w:w="1923" w:type="dxa"/>
            <w:vAlign w:val="center"/>
          </w:tcPr>
          <w:p w:rsidR="005F2D4F" w:rsidRPr="00264967" w:rsidRDefault="005F2D4F" w:rsidP="00DC4980">
            <w:pPr>
              <w:jc w:val="center"/>
              <w:rPr>
                <w:b/>
                <w:sz w:val="22"/>
              </w:rPr>
            </w:pPr>
            <w:r w:rsidRPr="00264967">
              <w:rPr>
                <w:b/>
                <w:sz w:val="22"/>
              </w:rPr>
              <w:t>MARYLAND PHYSICIANS CARE</w:t>
            </w:r>
          </w:p>
        </w:tc>
        <w:tc>
          <w:tcPr>
            <w:tcW w:w="1875"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688960" behindDoc="0" locked="0" layoutInCell="1" allowOverlap="1" wp14:anchorId="014A4BC5" wp14:editId="1A497B7E">
                      <wp:simplePos x="0" y="0"/>
                      <wp:positionH relativeFrom="column">
                        <wp:posOffset>258445</wp:posOffset>
                      </wp:positionH>
                      <wp:positionV relativeFrom="paragraph">
                        <wp:posOffset>207010</wp:posOffset>
                      </wp:positionV>
                      <wp:extent cx="186055" cy="134620"/>
                      <wp:effectExtent l="29845" t="26035" r="31750" b="20320"/>
                      <wp:wrapSquare wrapText="bothSides"/>
                      <wp:docPr id="18" name="AutoShape 4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0" o:spid="_x0000_s1026" style="position:absolute;margin-left:20.35pt;margin-top:16.3pt;width:14.65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89984" behindDoc="0" locked="0" layoutInCell="1" allowOverlap="1" wp14:anchorId="101349B9" wp14:editId="4EFFFEFB">
                      <wp:simplePos x="0" y="0"/>
                      <wp:positionH relativeFrom="column">
                        <wp:posOffset>487045</wp:posOffset>
                      </wp:positionH>
                      <wp:positionV relativeFrom="paragraph">
                        <wp:posOffset>207010</wp:posOffset>
                      </wp:positionV>
                      <wp:extent cx="186055" cy="134620"/>
                      <wp:effectExtent l="29845" t="26035" r="31750" b="20320"/>
                      <wp:wrapSquare wrapText="bothSides"/>
                      <wp:docPr id="19" name="AutoShape 4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1" o:spid="_x0000_s1026" style="position:absolute;margin-left:38.35pt;margin-top:16.3pt;width:14.65pt;height:1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AvfXgx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91008" behindDoc="0" locked="0" layoutInCell="1" allowOverlap="1" wp14:anchorId="4DE5D14A" wp14:editId="049AEDD6">
                      <wp:simplePos x="0" y="0"/>
                      <wp:positionH relativeFrom="column">
                        <wp:posOffset>715645</wp:posOffset>
                      </wp:positionH>
                      <wp:positionV relativeFrom="paragraph">
                        <wp:posOffset>207010</wp:posOffset>
                      </wp:positionV>
                      <wp:extent cx="186055" cy="134620"/>
                      <wp:effectExtent l="29845" t="26035" r="31750" b="20320"/>
                      <wp:wrapSquare wrapText="bothSides"/>
                      <wp:docPr id="20" name="AutoShape 4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2" o:spid="_x0000_s1026" style="position:absolute;margin-left:56.35pt;margin-top:16.3pt;width:14.65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692032" behindDoc="0" locked="0" layoutInCell="1" allowOverlap="1" wp14:anchorId="7048269E" wp14:editId="1AFE73D0">
                      <wp:simplePos x="0" y="0"/>
                      <wp:positionH relativeFrom="column">
                        <wp:posOffset>258445</wp:posOffset>
                      </wp:positionH>
                      <wp:positionV relativeFrom="paragraph">
                        <wp:posOffset>207010</wp:posOffset>
                      </wp:positionV>
                      <wp:extent cx="186055" cy="134620"/>
                      <wp:effectExtent l="29845" t="26035" r="31750" b="20320"/>
                      <wp:wrapSquare wrapText="bothSides"/>
                      <wp:docPr id="21"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9" o:spid="_x0000_s1026" style="position:absolute;margin-left:20.35pt;margin-top:16.3pt;width:14.65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tPC0Li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93056" behindDoc="0" locked="0" layoutInCell="1" allowOverlap="1" wp14:anchorId="2EADA225" wp14:editId="56322607">
                      <wp:simplePos x="0" y="0"/>
                      <wp:positionH relativeFrom="column">
                        <wp:posOffset>487045</wp:posOffset>
                      </wp:positionH>
                      <wp:positionV relativeFrom="paragraph">
                        <wp:posOffset>207010</wp:posOffset>
                      </wp:positionV>
                      <wp:extent cx="186055" cy="134620"/>
                      <wp:effectExtent l="29845" t="26035" r="31750" b="20320"/>
                      <wp:wrapSquare wrapText="bothSides"/>
                      <wp:docPr id="22"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0" o:spid="_x0000_s1026" style="position:absolute;margin-left:38.35pt;margin-top:16.3pt;width:14.65pt;height: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BRcFnl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694080" behindDoc="0" locked="0" layoutInCell="1" allowOverlap="1" wp14:anchorId="1006FF41" wp14:editId="777B23AC">
                      <wp:simplePos x="0" y="0"/>
                      <wp:positionH relativeFrom="column">
                        <wp:posOffset>258445</wp:posOffset>
                      </wp:positionH>
                      <wp:positionV relativeFrom="paragraph">
                        <wp:posOffset>207010</wp:posOffset>
                      </wp:positionV>
                      <wp:extent cx="186055" cy="134620"/>
                      <wp:effectExtent l="29845" t="26035" r="31750" b="20320"/>
                      <wp:wrapSquare wrapText="bothSides"/>
                      <wp:docPr id="24"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9" o:spid="_x0000_s1026" style="position:absolute;margin-left:20.35pt;margin-top:16.3pt;width:14.65pt;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N6IwIAAEA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UTbDei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95104" behindDoc="0" locked="0" layoutInCell="1" allowOverlap="1" wp14:anchorId="4A146D21" wp14:editId="0CAB5758">
                      <wp:simplePos x="0" y="0"/>
                      <wp:positionH relativeFrom="column">
                        <wp:posOffset>487045</wp:posOffset>
                      </wp:positionH>
                      <wp:positionV relativeFrom="paragraph">
                        <wp:posOffset>207010</wp:posOffset>
                      </wp:positionV>
                      <wp:extent cx="186055" cy="134620"/>
                      <wp:effectExtent l="29845" t="26035" r="31750" b="20320"/>
                      <wp:wrapSquare wrapText="bothSides"/>
                      <wp:docPr id="29"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0" o:spid="_x0000_s1026" style="position:absolute;margin-left:38.35pt;margin-top:16.3pt;width:14.65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D6lvhc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5"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685888" behindDoc="0" locked="0" layoutInCell="1" allowOverlap="1" wp14:anchorId="2680C702" wp14:editId="355F6F3E">
                      <wp:simplePos x="0" y="0"/>
                      <wp:positionH relativeFrom="column">
                        <wp:posOffset>258445</wp:posOffset>
                      </wp:positionH>
                      <wp:positionV relativeFrom="paragraph">
                        <wp:posOffset>207010</wp:posOffset>
                      </wp:positionV>
                      <wp:extent cx="186055" cy="134620"/>
                      <wp:effectExtent l="29845" t="26035" r="31750" b="20320"/>
                      <wp:wrapSquare wrapText="bothSides"/>
                      <wp:docPr id="77"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9" o:spid="_x0000_s1026" style="position:absolute;margin-left:20.35pt;margin-top:16.3pt;width:14.65pt;height:1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WZIwIAAEAEAAAOAAAAZHJzL2Uyb0RvYy54bWysU1GP0zAMfkfiP0R5Z23Httu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w+olmS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86912" behindDoc="0" locked="0" layoutInCell="1" allowOverlap="1" wp14:anchorId="293B7D5C" wp14:editId="6A44F21C">
                      <wp:simplePos x="0" y="0"/>
                      <wp:positionH relativeFrom="column">
                        <wp:posOffset>487045</wp:posOffset>
                      </wp:positionH>
                      <wp:positionV relativeFrom="paragraph">
                        <wp:posOffset>207010</wp:posOffset>
                      </wp:positionV>
                      <wp:extent cx="186055" cy="134620"/>
                      <wp:effectExtent l="29845" t="26035" r="31750" b="20320"/>
                      <wp:wrapSquare wrapText="bothSides"/>
                      <wp:docPr id="78"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0" o:spid="_x0000_s1026" style="position:absolute;margin-left:38.35pt;margin-top:16.3pt;width:14.65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CqnIKd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auto"/>
          </w:tcPr>
          <w:p w:rsidR="005F2D4F" w:rsidRDefault="005F2D4F" w:rsidP="00DC4980">
            <w:pPr>
              <w:jc w:val="center"/>
              <w:rPr>
                <w:b/>
              </w:rPr>
            </w:pPr>
            <w:r>
              <w:rPr>
                <w:b/>
                <w:noProof/>
              </w:rPr>
              <mc:AlternateContent>
                <mc:Choice Requires="wps">
                  <w:drawing>
                    <wp:anchor distT="0" distB="0" distL="114300" distR="114300" simplePos="0" relativeHeight="251684864" behindDoc="0" locked="0" layoutInCell="1" allowOverlap="1" wp14:anchorId="5F1748A3" wp14:editId="1B4A7A25">
                      <wp:simplePos x="0" y="0"/>
                      <wp:positionH relativeFrom="column">
                        <wp:posOffset>420370</wp:posOffset>
                      </wp:positionH>
                      <wp:positionV relativeFrom="paragraph">
                        <wp:posOffset>245110</wp:posOffset>
                      </wp:positionV>
                      <wp:extent cx="186055" cy="134620"/>
                      <wp:effectExtent l="29845" t="26035" r="31750" b="20320"/>
                      <wp:wrapSquare wrapText="bothSides"/>
                      <wp:docPr id="79" name="AutoShape 4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6" o:spid="_x0000_s1026" style="position:absolute;margin-left:33.1pt;margin-top:19.3pt;width:14.65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auto"/>
          </w:tcPr>
          <w:p w:rsidR="005F2D4F" w:rsidRDefault="005F2D4F" w:rsidP="00DC4980">
            <w:pPr>
              <w:jc w:val="center"/>
              <w:rPr>
                <w:b/>
              </w:rPr>
            </w:pPr>
            <w:r>
              <w:rPr>
                <w:b/>
                <w:noProof/>
              </w:rPr>
              <mc:AlternateContent>
                <mc:Choice Requires="wps">
                  <w:drawing>
                    <wp:anchor distT="0" distB="0" distL="114300" distR="114300" simplePos="0" relativeHeight="251687936" behindDoc="0" locked="0" layoutInCell="1" allowOverlap="1" wp14:anchorId="196A4CB0" wp14:editId="1E0CB4E3">
                      <wp:simplePos x="0" y="0"/>
                      <wp:positionH relativeFrom="column">
                        <wp:posOffset>420370</wp:posOffset>
                      </wp:positionH>
                      <wp:positionV relativeFrom="paragraph">
                        <wp:posOffset>245110</wp:posOffset>
                      </wp:positionV>
                      <wp:extent cx="186055" cy="134620"/>
                      <wp:effectExtent l="29845" t="26035" r="31750" b="20320"/>
                      <wp:wrapSquare wrapText="bothSides"/>
                      <wp:docPr id="80" name="AutoShape 4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6" o:spid="_x0000_s1026" style="position:absolute;margin-left:33.1pt;margin-top:19.3pt;width:14.65pt;height:1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5F2D4F" w:rsidTr="00DC4980">
        <w:trPr>
          <w:trHeight w:hRule="exact" w:val="965"/>
        </w:trPr>
        <w:tc>
          <w:tcPr>
            <w:tcW w:w="1923" w:type="dxa"/>
            <w:vAlign w:val="center"/>
          </w:tcPr>
          <w:p w:rsidR="005F2D4F" w:rsidRPr="00264967" w:rsidRDefault="005F2D4F" w:rsidP="00DC4980">
            <w:pPr>
              <w:jc w:val="center"/>
              <w:rPr>
                <w:b/>
                <w:sz w:val="22"/>
              </w:rPr>
            </w:pPr>
            <w:r w:rsidRPr="00264967">
              <w:rPr>
                <w:b/>
                <w:sz w:val="22"/>
              </w:rPr>
              <w:t>MEDSTAR FAMILY CHOICE</w:t>
            </w:r>
          </w:p>
        </w:tc>
        <w:tc>
          <w:tcPr>
            <w:tcW w:w="1875"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06368" behindDoc="0" locked="0" layoutInCell="1" allowOverlap="1" wp14:anchorId="3960942D" wp14:editId="4921464F">
                      <wp:simplePos x="0" y="0"/>
                      <wp:positionH relativeFrom="column">
                        <wp:posOffset>258445</wp:posOffset>
                      </wp:positionH>
                      <wp:positionV relativeFrom="paragraph">
                        <wp:posOffset>207010</wp:posOffset>
                      </wp:positionV>
                      <wp:extent cx="186055" cy="134620"/>
                      <wp:effectExtent l="29845" t="26035" r="31750" b="20320"/>
                      <wp:wrapSquare wrapText="bothSides"/>
                      <wp:docPr id="30"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9" o:spid="_x0000_s1026" style="position:absolute;margin-left:20.35pt;margin-top:16.3pt;width:14.65pt;height:1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4FIwIAAEAEAAAOAAAAZHJzL2Uyb0RvYy54bWysU1GP0zAMfkfiP0R5Z21329i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cIReBS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07392" behindDoc="0" locked="0" layoutInCell="1" allowOverlap="1" wp14:anchorId="1C9314E0" wp14:editId="5194967D">
                      <wp:simplePos x="0" y="0"/>
                      <wp:positionH relativeFrom="column">
                        <wp:posOffset>487045</wp:posOffset>
                      </wp:positionH>
                      <wp:positionV relativeFrom="paragraph">
                        <wp:posOffset>207010</wp:posOffset>
                      </wp:positionV>
                      <wp:extent cx="186055" cy="134620"/>
                      <wp:effectExtent l="29845" t="26035" r="31750" b="20320"/>
                      <wp:wrapSquare wrapText="bothSides"/>
                      <wp:docPr id="31"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0" o:spid="_x0000_s1026" style="position:absolute;margin-left:38.35pt;margin-top:16.3pt;width:14.65pt;height:1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BX0i/s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701248" behindDoc="0" locked="0" layoutInCell="1" allowOverlap="1" wp14:anchorId="4F323A23" wp14:editId="54ED3CC3">
                      <wp:simplePos x="0" y="0"/>
                      <wp:positionH relativeFrom="column">
                        <wp:posOffset>258445</wp:posOffset>
                      </wp:positionH>
                      <wp:positionV relativeFrom="paragraph">
                        <wp:posOffset>207010</wp:posOffset>
                      </wp:positionV>
                      <wp:extent cx="186055" cy="134620"/>
                      <wp:effectExtent l="29845" t="26035" r="31750" b="20320"/>
                      <wp:wrapSquare wrapText="bothSides"/>
                      <wp:docPr id="108" name="AutoShape 4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0" o:spid="_x0000_s1026" style="position:absolute;margin-left:20.35pt;margin-top:16.3pt;width:14.65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02272" behindDoc="0" locked="0" layoutInCell="1" allowOverlap="1" wp14:anchorId="2C40DBD5" wp14:editId="4F3E4FCC">
                      <wp:simplePos x="0" y="0"/>
                      <wp:positionH relativeFrom="column">
                        <wp:posOffset>487045</wp:posOffset>
                      </wp:positionH>
                      <wp:positionV relativeFrom="paragraph">
                        <wp:posOffset>207010</wp:posOffset>
                      </wp:positionV>
                      <wp:extent cx="186055" cy="134620"/>
                      <wp:effectExtent l="29845" t="26035" r="31750" b="20320"/>
                      <wp:wrapSquare wrapText="bothSides"/>
                      <wp:docPr id="109" name="AutoShape 4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1" o:spid="_x0000_s1026" style="position:absolute;margin-left:38.35pt;margin-top:16.3pt;width:14.65pt;height:1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Ac9PUS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03296" behindDoc="0" locked="0" layoutInCell="1" allowOverlap="1" wp14:anchorId="248821A6" wp14:editId="157F9D4C">
                      <wp:simplePos x="0" y="0"/>
                      <wp:positionH relativeFrom="column">
                        <wp:posOffset>715645</wp:posOffset>
                      </wp:positionH>
                      <wp:positionV relativeFrom="paragraph">
                        <wp:posOffset>207010</wp:posOffset>
                      </wp:positionV>
                      <wp:extent cx="186055" cy="134620"/>
                      <wp:effectExtent l="29845" t="26035" r="31750" b="20320"/>
                      <wp:wrapSquare wrapText="bothSides"/>
                      <wp:docPr id="110" name="AutoShape 4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2" o:spid="_x0000_s1026" style="position:absolute;margin-left:56.35pt;margin-top:16.3pt;width:14.65pt;height:1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698176" behindDoc="0" locked="0" layoutInCell="1" allowOverlap="1" wp14:anchorId="4207F5A5" wp14:editId="4667A15E">
                      <wp:simplePos x="0" y="0"/>
                      <wp:positionH relativeFrom="column">
                        <wp:posOffset>258445</wp:posOffset>
                      </wp:positionH>
                      <wp:positionV relativeFrom="paragraph">
                        <wp:posOffset>207010</wp:posOffset>
                      </wp:positionV>
                      <wp:extent cx="186055" cy="134620"/>
                      <wp:effectExtent l="29845" t="26035" r="31750" b="20320"/>
                      <wp:wrapSquare wrapText="bothSides"/>
                      <wp:docPr id="100" name="AutoShape 4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85" o:spid="_x0000_s1026" style="position:absolute;margin-left:20.35pt;margin-top:16.3pt;width:14.65pt;height:1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uked3CMCAABB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99200" behindDoc="0" locked="0" layoutInCell="1" allowOverlap="1" wp14:anchorId="10A6789B" wp14:editId="5D6D8389">
                      <wp:simplePos x="0" y="0"/>
                      <wp:positionH relativeFrom="column">
                        <wp:posOffset>487045</wp:posOffset>
                      </wp:positionH>
                      <wp:positionV relativeFrom="paragraph">
                        <wp:posOffset>207010</wp:posOffset>
                      </wp:positionV>
                      <wp:extent cx="186055" cy="134620"/>
                      <wp:effectExtent l="29845" t="26035" r="31750" b="20320"/>
                      <wp:wrapSquare wrapText="bothSides"/>
                      <wp:docPr id="101" name="AutoShape 4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86" o:spid="_x0000_s1026" style="position:absolute;margin-left:38.35pt;margin-top:16.3pt;width:14.65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w6+EXC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00224" behindDoc="0" locked="0" layoutInCell="1" allowOverlap="1" wp14:anchorId="4D5C0592" wp14:editId="5E4E93F8">
                      <wp:simplePos x="0" y="0"/>
                      <wp:positionH relativeFrom="column">
                        <wp:posOffset>715645</wp:posOffset>
                      </wp:positionH>
                      <wp:positionV relativeFrom="paragraph">
                        <wp:posOffset>207010</wp:posOffset>
                      </wp:positionV>
                      <wp:extent cx="186055" cy="134620"/>
                      <wp:effectExtent l="29845" t="26035" r="31750" b="20320"/>
                      <wp:wrapSquare wrapText="bothSides"/>
                      <wp:docPr id="102" name="AutoShape 4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87" o:spid="_x0000_s1026" style="position:absolute;margin-left:56.35pt;margin-top:16.3pt;width:14.65pt;height:1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5"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696128" behindDoc="0" locked="0" layoutInCell="1" allowOverlap="1" wp14:anchorId="265929BA" wp14:editId="45A294E5">
                      <wp:simplePos x="0" y="0"/>
                      <wp:positionH relativeFrom="column">
                        <wp:posOffset>258445</wp:posOffset>
                      </wp:positionH>
                      <wp:positionV relativeFrom="paragraph">
                        <wp:posOffset>207010</wp:posOffset>
                      </wp:positionV>
                      <wp:extent cx="186055" cy="134620"/>
                      <wp:effectExtent l="29845" t="26035" r="31750" b="20320"/>
                      <wp:wrapSquare wrapText="bothSides"/>
                      <wp:docPr id="103" name="AutoShape 4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7" o:spid="_x0000_s1026" style="position:absolute;margin-left:20.35pt;margin-top:16.3pt;width:14.65pt;height:1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LcKD+Q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697152" behindDoc="0" locked="0" layoutInCell="1" allowOverlap="1" wp14:anchorId="0936E43F" wp14:editId="19DEEA34">
                      <wp:simplePos x="0" y="0"/>
                      <wp:positionH relativeFrom="column">
                        <wp:posOffset>487045</wp:posOffset>
                      </wp:positionH>
                      <wp:positionV relativeFrom="paragraph">
                        <wp:posOffset>207010</wp:posOffset>
                      </wp:positionV>
                      <wp:extent cx="186055" cy="134620"/>
                      <wp:effectExtent l="29845" t="26035" r="31750" b="20320"/>
                      <wp:wrapSquare wrapText="bothSides"/>
                      <wp:docPr id="104" name="AutoShape 4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8" o:spid="_x0000_s1026" style="position:absolute;margin-left:38.35pt;margin-top:16.3pt;width:14.65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Cuffis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04320" behindDoc="0" locked="0" layoutInCell="1" allowOverlap="1" wp14:anchorId="77A9098E" wp14:editId="2AE08718">
                      <wp:simplePos x="0" y="0"/>
                      <wp:positionH relativeFrom="column">
                        <wp:posOffset>258445</wp:posOffset>
                      </wp:positionH>
                      <wp:positionV relativeFrom="paragraph">
                        <wp:posOffset>207010</wp:posOffset>
                      </wp:positionV>
                      <wp:extent cx="186055" cy="134620"/>
                      <wp:effectExtent l="29845" t="26035" r="31750" b="20320"/>
                      <wp:wrapSquare wrapText="bothSides"/>
                      <wp:docPr id="111" name="AutoShape 4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7" o:spid="_x0000_s1026" style="position:absolute;margin-left:20.35pt;margin-top:16.3pt;width:14.65pt;height:1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0MM3/CMCAABB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05344" behindDoc="0" locked="0" layoutInCell="1" allowOverlap="1" wp14:anchorId="02AB7CF6" wp14:editId="07E5A9A9">
                      <wp:simplePos x="0" y="0"/>
                      <wp:positionH relativeFrom="column">
                        <wp:posOffset>487045</wp:posOffset>
                      </wp:positionH>
                      <wp:positionV relativeFrom="paragraph">
                        <wp:posOffset>207010</wp:posOffset>
                      </wp:positionV>
                      <wp:extent cx="186055" cy="134620"/>
                      <wp:effectExtent l="29845" t="26035" r="31750" b="20320"/>
                      <wp:wrapSquare wrapText="bothSides"/>
                      <wp:docPr id="112" name="AutoShape 4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8" o:spid="_x0000_s1026" style="position:absolute;margin-left:38.35pt;margin-top:16.3pt;width:14.65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Mj7f3Y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08416" behindDoc="0" locked="0" layoutInCell="1" allowOverlap="1" wp14:anchorId="7418FCC3" wp14:editId="7DA5BAD0">
                      <wp:simplePos x="0" y="0"/>
                      <wp:positionH relativeFrom="column">
                        <wp:posOffset>258445</wp:posOffset>
                      </wp:positionH>
                      <wp:positionV relativeFrom="paragraph">
                        <wp:posOffset>207010</wp:posOffset>
                      </wp:positionV>
                      <wp:extent cx="186055" cy="134620"/>
                      <wp:effectExtent l="29845" t="26035" r="31750" b="20320"/>
                      <wp:wrapSquare wrapText="bothSides"/>
                      <wp:docPr id="32"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9" o:spid="_x0000_s1026" style="position:absolute;margin-left:20.35pt;margin-top:16.3pt;width:14.65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InIwIAAEAEAAAOAAAAZHJzL2Uyb0RvYy54bWysU1GP0zAMfkfiP0R5Z21329i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slLCJy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09440" behindDoc="0" locked="0" layoutInCell="1" allowOverlap="1" wp14:anchorId="59FCAA6F" wp14:editId="4D233B51">
                      <wp:simplePos x="0" y="0"/>
                      <wp:positionH relativeFrom="column">
                        <wp:posOffset>487045</wp:posOffset>
                      </wp:positionH>
                      <wp:positionV relativeFrom="paragraph">
                        <wp:posOffset>207010</wp:posOffset>
                      </wp:positionV>
                      <wp:extent cx="186055" cy="134620"/>
                      <wp:effectExtent l="29845" t="26035" r="31750" b="20320"/>
                      <wp:wrapSquare wrapText="bothSides"/>
                      <wp:docPr id="33"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0" o:spid="_x0000_s1026" style="position:absolute;margin-left:38.35pt;margin-top:16.3pt;width:14.65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lQSzzi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5F2D4F" w:rsidTr="00DC4980">
        <w:trPr>
          <w:trHeight w:hRule="exact" w:val="965"/>
        </w:trPr>
        <w:tc>
          <w:tcPr>
            <w:tcW w:w="1923" w:type="dxa"/>
            <w:vAlign w:val="center"/>
          </w:tcPr>
          <w:p w:rsidR="005F2D4F" w:rsidRPr="00264967" w:rsidRDefault="005F2D4F" w:rsidP="00DC4980">
            <w:pPr>
              <w:jc w:val="center"/>
              <w:rPr>
                <w:b/>
                <w:sz w:val="22"/>
              </w:rPr>
            </w:pPr>
            <w:r w:rsidRPr="00264967">
              <w:rPr>
                <w:b/>
                <w:sz w:val="22"/>
              </w:rPr>
              <w:t>PRIORITY PARTNERS</w:t>
            </w:r>
          </w:p>
        </w:tc>
        <w:tc>
          <w:tcPr>
            <w:tcW w:w="1875"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710464" behindDoc="0" locked="0" layoutInCell="1" allowOverlap="1" wp14:anchorId="167CFCF8" wp14:editId="54016B71">
                      <wp:simplePos x="0" y="0"/>
                      <wp:positionH relativeFrom="column">
                        <wp:posOffset>258445</wp:posOffset>
                      </wp:positionH>
                      <wp:positionV relativeFrom="paragraph">
                        <wp:posOffset>207010</wp:posOffset>
                      </wp:positionV>
                      <wp:extent cx="186055" cy="134620"/>
                      <wp:effectExtent l="29845" t="26035" r="31750" b="20320"/>
                      <wp:wrapSquare wrapText="bothSides"/>
                      <wp:docPr id="113"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3" o:spid="_x0000_s1026" style="position:absolute;margin-left:20.35pt;margin-top:16.3pt;width:14.65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EFdTpQ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11488" behindDoc="0" locked="0" layoutInCell="1" allowOverlap="1" wp14:anchorId="5583B47A" wp14:editId="38AF91C6">
                      <wp:simplePos x="0" y="0"/>
                      <wp:positionH relativeFrom="column">
                        <wp:posOffset>487045</wp:posOffset>
                      </wp:positionH>
                      <wp:positionV relativeFrom="paragraph">
                        <wp:posOffset>207010</wp:posOffset>
                      </wp:positionV>
                      <wp:extent cx="186055" cy="134620"/>
                      <wp:effectExtent l="29845" t="26035" r="31750" b="20320"/>
                      <wp:wrapSquare wrapText="bothSides"/>
                      <wp:docPr id="114"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4" o:spid="_x0000_s1026" style="position:absolute;margin-left:38.35pt;margin-top:16.3pt;width:14.65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bdIwIAAEE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IM5m3S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12512" behindDoc="0" locked="0" layoutInCell="1" allowOverlap="1" wp14:anchorId="42783085" wp14:editId="17EA451F">
                      <wp:simplePos x="0" y="0"/>
                      <wp:positionH relativeFrom="column">
                        <wp:posOffset>715645</wp:posOffset>
                      </wp:positionH>
                      <wp:positionV relativeFrom="paragraph">
                        <wp:posOffset>207010</wp:posOffset>
                      </wp:positionV>
                      <wp:extent cx="186055" cy="134620"/>
                      <wp:effectExtent l="29845" t="26035" r="31750" b="20320"/>
                      <wp:wrapSquare wrapText="bothSides"/>
                      <wp:docPr id="115" name="AutoShape 4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5" o:spid="_x0000_s1026" style="position:absolute;margin-left:56.35pt;margin-top:16.3pt;width:14.65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13536" behindDoc="0" locked="0" layoutInCell="1" allowOverlap="1" wp14:anchorId="3B9DBB5E" wp14:editId="2D29C776">
                      <wp:simplePos x="0" y="0"/>
                      <wp:positionH relativeFrom="column">
                        <wp:posOffset>258445</wp:posOffset>
                      </wp:positionH>
                      <wp:positionV relativeFrom="paragraph">
                        <wp:posOffset>207010</wp:posOffset>
                      </wp:positionV>
                      <wp:extent cx="186055" cy="134620"/>
                      <wp:effectExtent l="29845" t="26035" r="31750" b="20320"/>
                      <wp:wrapSquare wrapText="bothSides"/>
                      <wp:docPr id="116" name="AutoShape 4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8" o:spid="_x0000_s1026" style="position:absolute;margin-left:20.35pt;margin-top:16.3pt;width:14.65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QR431yMCAABB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14560" behindDoc="0" locked="0" layoutInCell="1" allowOverlap="1" wp14:anchorId="36D5CA31" wp14:editId="42BA88DA">
                      <wp:simplePos x="0" y="0"/>
                      <wp:positionH relativeFrom="column">
                        <wp:posOffset>487045</wp:posOffset>
                      </wp:positionH>
                      <wp:positionV relativeFrom="paragraph">
                        <wp:posOffset>207010</wp:posOffset>
                      </wp:positionV>
                      <wp:extent cx="186055" cy="134620"/>
                      <wp:effectExtent l="29845" t="26035" r="31750" b="20320"/>
                      <wp:wrapSquare wrapText="bothSides"/>
                      <wp:docPr id="117" name="AutoShape 4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9" o:spid="_x0000_s1026" style="position:absolute;margin-left:38.35pt;margin-top:16.3pt;width:14.65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Bf2ZAA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20704" behindDoc="0" locked="0" layoutInCell="1" allowOverlap="1" wp14:anchorId="4D12FC62" wp14:editId="6C69209A">
                      <wp:simplePos x="0" y="0"/>
                      <wp:positionH relativeFrom="column">
                        <wp:posOffset>258445</wp:posOffset>
                      </wp:positionH>
                      <wp:positionV relativeFrom="paragraph">
                        <wp:posOffset>207010</wp:posOffset>
                      </wp:positionV>
                      <wp:extent cx="186055" cy="134620"/>
                      <wp:effectExtent l="29845" t="26035" r="31750" b="20320"/>
                      <wp:wrapSquare wrapText="bothSides"/>
                      <wp:docPr id="118" name="AutoShape 4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8" o:spid="_x0000_s1026" style="position:absolute;margin-left:20.35pt;margin-top:16.3pt;width:14.65pt;height:1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Dz7hOiMCAABB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21728" behindDoc="0" locked="0" layoutInCell="1" allowOverlap="1" wp14:anchorId="1814AE75" wp14:editId="6C757161">
                      <wp:simplePos x="0" y="0"/>
                      <wp:positionH relativeFrom="column">
                        <wp:posOffset>487045</wp:posOffset>
                      </wp:positionH>
                      <wp:positionV relativeFrom="paragraph">
                        <wp:posOffset>207010</wp:posOffset>
                      </wp:positionV>
                      <wp:extent cx="186055" cy="134620"/>
                      <wp:effectExtent l="29845" t="26035" r="31750" b="20320"/>
                      <wp:wrapSquare wrapText="bothSides"/>
                      <wp:docPr id="119" name="AutoShape 4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9" o:spid="_x0000_s1026" style="position:absolute;margin-left:38.35pt;margin-top:16.3pt;width:14.65pt;height:1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Wday7SMCAABB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5"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15584" behindDoc="0" locked="0" layoutInCell="1" allowOverlap="1" wp14:anchorId="32430AF9" wp14:editId="5108CBB2">
                      <wp:simplePos x="0" y="0"/>
                      <wp:positionH relativeFrom="column">
                        <wp:posOffset>258445</wp:posOffset>
                      </wp:positionH>
                      <wp:positionV relativeFrom="paragraph">
                        <wp:posOffset>207010</wp:posOffset>
                      </wp:positionV>
                      <wp:extent cx="186055" cy="134620"/>
                      <wp:effectExtent l="29845" t="26035" r="31750" b="20320"/>
                      <wp:wrapSquare wrapText="bothSides"/>
                      <wp:docPr id="120" name="AutoShape 4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2" o:spid="_x0000_s1026" style="position:absolute;margin-left:20.35pt;margin-top:16.3pt;width:14.65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16608" behindDoc="0" locked="0" layoutInCell="1" allowOverlap="1" wp14:anchorId="597B5251" wp14:editId="6B11C16B">
                      <wp:simplePos x="0" y="0"/>
                      <wp:positionH relativeFrom="column">
                        <wp:posOffset>487045</wp:posOffset>
                      </wp:positionH>
                      <wp:positionV relativeFrom="paragraph">
                        <wp:posOffset>207010</wp:posOffset>
                      </wp:positionV>
                      <wp:extent cx="186055" cy="134620"/>
                      <wp:effectExtent l="29845" t="26035" r="31750" b="20320"/>
                      <wp:wrapSquare wrapText="bothSides"/>
                      <wp:docPr id="121" name="AutoShape 4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3" o:spid="_x0000_s1026" style="position:absolute;margin-left:38.35pt;margin-top:16.3pt;width:14.65pt;height:1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PRweWY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717632" behindDoc="0" locked="0" layoutInCell="1" allowOverlap="1" wp14:anchorId="6D2EF1CA" wp14:editId="3CFED01D">
                      <wp:simplePos x="0" y="0"/>
                      <wp:positionH relativeFrom="column">
                        <wp:posOffset>258445</wp:posOffset>
                      </wp:positionH>
                      <wp:positionV relativeFrom="paragraph">
                        <wp:posOffset>207010</wp:posOffset>
                      </wp:positionV>
                      <wp:extent cx="186055" cy="134620"/>
                      <wp:effectExtent l="29845" t="26035" r="31750" b="20320"/>
                      <wp:wrapSquare wrapText="bothSides"/>
                      <wp:docPr id="122"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3" o:spid="_x0000_s1026" style="position:absolute;margin-left:20.35pt;margin-top:16.3pt;width:14.65pt;height:1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zxbsyiMCAABB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18656" behindDoc="0" locked="0" layoutInCell="1" allowOverlap="1" wp14:anchorId="1682BA96" wp14:editId="303CBBFF">
                      <wp:simplePos x="0" y="0"/>
                      <wp:positionH relativeFrom="column">
                        <wp:posOffset>487045</wp:posOffset>
                      </wp:positionH>
                      <wp:positionV relativeFrom="paragraph">
                        <wp:posOffset>207010</wp:posOffset>
                      </wp:positionV>
                      <wp:extent cx="186055" cy="134620"/>
                      <wp:effectExtent l="29845" t="26035" r="31750" b="20320"/>
                      <wp:wrapSquare wrapText="bothSides"/>
                      <wp:docPr id="123"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4" o:spid="_x0000_s1026" style="position:absolute;margin-left:38.35pt;margin-top:16.3pt;width:14.65pt;height:1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kJAIAAEEEAAAOAAAAZHJzL2Uyb0RvYy54bWysU9uO0zAQfUfiHyy/0yTdtL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Oj+YeQ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19680" behindDoc="0" locked="0" layoutInCell="1" allowOverlap="1" wp14:anchorId="2505059F" wp14:editId="4CB57263">
                      <wp:simplePos x="0" y="0"/>
                      <wp:positionH relativeFrom="column">
                        <wp:posOffset>715645</wp:posOffset>
                      </wp:positionH>
                      <wp:positionV relativeFrom="paragraph">
                        <wp:posOffset>207010</wp:posOffset>
                      </wp:positionV>
                      <wp:extent cx="186055" cy="134620"/>
                      <wp:effectExtent l="29845" t="26035" r="31750" b="20320"/>
                      <wp:wrapSquare wrapText="bothSides"/>
                      <wp:docPr id="124" name="AutoShape 4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5" o:spid="_x0000_s1026" style="position:absolute;margin-left:56.35pt;margin-top:16.3pt;width:14.65pt;height:1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22752" behindDoc="0" locked="0" layoutInCell="1" allowOverlap="1" wp14:anchorId="4EDD399C" wp14:editId="17F7F38F">
                      <wp:simplePos x="0" y="0"/>
                      <wp:positionH relativeFrom="column">
                        <wp:posOffset>258445</wp:posOffset>
                      </wp:positionH>
                      <wp:positionV relativeFrom="paragraph">
                        <wp:posOffset>207010</wp:posOffset>
                      </wp:positionV>
                      <wp:extent cx="186055" cy="134620"/>
                      <wp:effectExtent l="29845" t="26035" r="31750" b="20320"/>
                      <wp:wrapSquare wrapText="bothSides"/>
                      <wp:docPr id="34" name="AutoShape 4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9" o:spid="_x0000_s1026" style="position:absolute;margin-left:20.35pt;margin-top:16.3pt;width:14.65pt;height:1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dAIwIAAEAEAAAOAAAAZHJzL2Uyb0RvYy54bWysU9uO0zAQfUfiHyy/0yTdtL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9ClnQC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23776" behindDoc="0" locked="0" layoutInCell="1" allowOverlap="1" wp14:anchorId="1E477F48" wp14:editId="37EAA7D3">
                      <wp:simplePos x="0" y="0"/>
                      <wp:positionH relativeFrom="column">
                        <wp:posOffset>487045</wp:posOffset>
                      </wp:positionH>
                      <wp:positionV relativeFrom="paragraph">
                        <wp:posOffset>207010</wp:posOffset>
                      </wp:positionV>
                      <wp:extent cx="186055" cy="134620"/>
                      <wp:effectExtent l="29845" t="26035" r="31750" b="20320"/>
                      <wp:wrapSquare wrapText="bothSides"/>
                      <wp:docPr id="35" name="AutoShape 4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0" o:spid="_x0000_s1026" style="position:absolute;margin-left:38.35pt;margin-top:16.3pt;width:14.65pt;height:1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5F2D4F" w:rsidTr="00DC4980">
        <w:trPr>
          <w:trHeight w:hRule="exact" w:val="965"/>
        </w:trPr>
        <w:tc>
          <w:tcPr>
            <w:tcW w:w="1923" w:type="dxa"/>
            <w:tcBorders>
              <w:bottom w:val="single" w:sz="4" w:space="0" w:color="auto"/>
            </w:tcBorders>
            <w:vAlign w:val="center"/>
          </w:tcPr>
          <w:p w:rsidR="005F2D4F" w:rsidRPr="00264967" w:rsidRDefault="005F2D4F" w:rsidP="00DC4980">
            <w:pPr>
              <w:jc w:val="center"/>
              <w:rPr>
                <w:b/>
                <w:sz w:val="22"/>
              </w:rPr>
            </w:pPr>
            <w:r w:rsidRPr="00264967">
              <w:rPr>
                <w:b/>
                <w:sz w:val="22"/>
              </w:rPr>
              <w:t>RIVERSIDE HEALTH OF MARYLAND</w:t>
            </w:r>
          </w:p>
        </w:tc>
        <w:tc>
          <w:tcPr>
            <w:tcW w:w="1875" w:type="dxa"/>
            <w:tcBorders>
              <w:bottom w:val="single" w:sz="4" w:space="0" w:color="auto"/>
            </w:tcBorders>
            <w:shd w:val="clear" w:color="auto" w:fill="auto"/>
            <w:vAlign w:val="center"/>
          </w:tcPr>
          <w:p w:rsidR="005F2D4F" w:rsidRPr="005F1A22" w:rsidRDefault="005F2D4F" w:rsidP="00DC4980">
            <w:pPr>
              <w:jc w:val="center"/>
              <w:rPr>
                <w:i/>
                <w:noProof/>
              </w:rPr>
            </w:pPr>
            <w:r w:rsidRPr="005F1A22">
              <w:rPr>
                <w:i/>
                <w:noProof/>
              </w:rPr>
              <w:t>N/A*</w:t>
            </w:r>
          </w:p>
        </w:tc>
        <w:tc>
          <w:tcPr>
            <w:tcW w:w="1876" w:type="dxa"/>
            <w:tcBorders>
              <w:bottom w:val="single" w:sz="4" w:space="0" w:color="auto"/>
            </w:tcBorders>
            <w:shd w:val="clear" w:color="auto" w:fill="auto"/>
            <w:vAlign w:val="center"/>
          </w:tcPr>
          <w:p w:rsidR="005F2D4F" w:rsidRDefault="005F2D4F" w:rsidP="00DC4980">
            <w:pPr>
              <w:jc w:val="center"/>
              <w:rPr>
                <w:b/>
                <w:noProof/>
              </w:rPr>
            </w:pPr>
            <w:r w:rsidRPr="005F1A22">
              <w:rPr>
                <w:i/>
                <w:noProof/>
              </w:rPr>
              <w:t>N/A*</w:t>
            </w:r>
          </w:p>
        </w:tc>
        <w:tc>
          <w:tcPr>
            <w:tcW w:w="1876" w:type="dxa"/>
            <w:tcBorders>
              <w:bottom w:val="single" w:sz="4" w:space="0" w:color="auto"/>
            </w:tcBorders>
            <w:shd w:val="clear" w:color="auto" w:fill="auto"/>
            <w:vAlign w:val="center"/>
          </w:tcPr>
          <w:p w:rsidR="005F2D4F" w:rsidRDefault="005F2D4F" w:rsidP="00DC4980">
            <w:pPr>
              <w:jc w:val="center"/>
              <w:rPr>
                <w:b/>
                <w:noProof/>
              </w:rPr>
            </w:pPr>
            <w:r w:rsidRPr="005F1A22">
              <w:rPr>
                <w:i/>
                <w:noProof/>
              </w:rPr>
              <w:t>N/A*</w:t>
            </w:r>
          </w:p>
        </w:tc>
        <w:tc>
          <w:tcPr>
            <w:tcW w:w="1875" w:type="dxa"/>
            <w:tcBorders>
              <w:bottom w:val="single" w:sz="4" w:space="0" w:color="auto"/>
            </w:tcBorders>
            <w:shd w:val="clear" w:color="auto" w:fill="auto"/>
            <w:vAlign w:val="center"/>
          </w:tcPr>
          <w:p w:rsidR="005F2D4F" w:rsidRDefault="005F2D4F" w:rsidP="00DC4980">
            <w:pPr>
              <w:jc w:val="center"/>
            </w:pPr>
            <w:r w:rsidRPr="00DB5342">
              <w:rPr>
                <w:i/>
                <w:noProof/>
              </w:rPr>
              <w:t>N/A*</w:t>
            </w:r>
          </w:p>
        </w:tc>
        <w:tc>
          <w:tcPr>
            <w:tcW w:w="1876" w:type="dxa"/>
            <w:tcBorders>
              <w:bottom w:val="single" w:sz="4" w:space="0" w:color="auto"/>
            </w:tcBorders>
            <w:shd w:val="clear" w:color="auto" w:fill="auto"/>
            <w:vAlign w:val="center"/>
          </w:tcPr>
          <w:p w:rsidR="005F2D4F" w:rsidRDefault="005F2D4F" w:rsidP="00DC4980">
            <w:pPr>
              <w:jc w:val="center"/>
            </w:pPr>
            <w:r w:rsidRPr="00DB5342">
              <w:rPr>
                <w:i/>
                <w:noProof/>
              </w:rPr>
              <w:t>N/A*</w:t>
            </w:r>
          </w:p>
        </w:tc>
        <w:tc>
          <w:tcPr>
            <w:tcW w:w="1876" w:type="dxa"/>
            <w:tcBorders>
              <w:bottom w:val="single" w:sz="4" w:space="0" w:color="auto"/>
            </w:tcBorders>
            <w:shd w:val="clear" w:color="auto" w:fill="auto"/>
            <w:vAlign w:val="center"/>
          </w:tcPr>
          <w:p w:rsidR="005F2D4F" w:rsidRDefault="005F2D4F" w:rsidP="00DC4980">
            <w:pPr>
              <w:jc w:val="center"/>
            </w:pPr>
            <w:r w:rsidRPr="00DB5342">
              <w:rPr>
                <w:i/>
                <w:noProof/>
              </w:rPr>
              <w:t>N/A*</w:t>
            </w:r>
          </w:p>
        </w:tc>
      </w:tr>
      <w:tr w:rsidR="005F2D4F" w:rsidTr="00DC4980">
        <w:trPr>
          <w:trHeight w:hRule="exact" w:val="965"/>
        </w:trPr>
        <w:tc>
          <w:tcPr>
            <w:tcW w:w="1923" w:type="dxa"/>
            <w:tcBorders>
              <w:bottom w:val="single" w:sz="4" w:space="0" w:color="auto"/>
            </w:tcBorders>
            <w:vAlign w:val="center"/>
          </w:tcPr>
          <w:p w:rsidR="005F2D4F" w:rsidRPr="00264967" w:rsidRDefault="005F2D4F" w:rsidP="00DC4980">
            <w:pPr>
              <w:jc w:val="center"/>
              <w:rPr>
                <w:b/>
                <w:sz w:val="22"/>
              </w:rPr>
            </w:pPr>
            <w:r w:rsidRPr="00264967">
              <w:rPr>
                <w:b/>
                <w:sz w:val="22"/>
              </w:rPr>
              <w:t>UNITED HEALTHCARE</w:t>
            </w:r>
          </w:p>
        </w:tc>
        <w:tc>
          <w:tcPr>
            <w:tcW w:w="1875"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28896" behindDoc="0" locked="0" layoutInCell="1" allowOverlap="1" wp14:anchorId="51683A57" wp14:editId="2692F2D3">
                      <wp:simplePos x="0" y="0"/>
                      <wp:positionH relativeFrom="column">
                        <wp:posOffset>258445</wp:posOffset>
                      </wp:positionH>
                      <wp:positionV relativeFrom="paragraph">
                        <wp:posOffset>207010</wp:posOffset>
                      </wp:positionV>
                      <wp:extent cx="186055" cy="134620"/>
                      <wp:effectExtent l="29845" t="26035" r="31750" b="20320"/>
                      <wp:wrapSquare wrapText="bothSides"/>
                      <wp:docPr id="367" name="AutoShape 3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87" o:spid="_x0000_s1026" style="position:absolute;margin-left:20.35pt;margin-top:16.3pt;width:14.65pt;height:1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4s+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D1Xiz4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29920" behindDoc="0" locked="0" layoutInCell="1" allowOverlap="1" wp14:anchorId="6E7A4C9C" wp14:editId="64D9F335">
                      <wp:simplePos x="0" y="0"/>
                      <wp:positionH relativeFrom="column">
                        <wp:posOffset>487045</wp:posOffset>
                      </wp:positionH>
                      <wp:positionV relativeFrom="paragraph">
                        <wp:posOffset>207010</wp:posOffset>
                      </wp:positionV>
                      <wp:extent cx="186055" cy="134620"/>
                      <wp:effectExtent l="29845" t="26035" r="31750" b="20320"/>
                      <wp:wrapSquare wrapText="bothSides"/>
                      <wp:docPr id="368" name="AutoShape 3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88" o:spid="_x0000_s1026" style="position:absolute;margin-left:38.35pt;margin-top:16.3pt;width:14.65pt;height:10.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KmZiXs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0000FF"/>
          </w:tcPr>
          <w:p w:rsidR="005F2D4F" w:rsidRDefault="005F2D4F" w:rsidP="00DC4980">
            <w:pPr>
              <w:jc w:val="center"/>
              <w:rPr>
                <w:b/>
              </w:rPr>
            </w:pPr>
            <w:r>
              <w:rPr>
                <w:b/>
                <w:noProof/>
              </w:rPr>
              <mc:AlternateContent>
                <mc:Choice Requires="wps">
                  <w:drawing>
                    <wp:anchor distT="0" distB="0" distL="114300" distR="114300" simplePos="0" relativeHeight="251731968" behindDoc="0" locked="0" layoutInCell="1" allowOverlap="1" wp14:anchorId="6E57DC98" wp14:editId="3BB6959A">
                      <wp:simplePos x="0" y="0"/>
                      <wp:positionH relativeFrom="column">
                        <wp:posOffset>258445</wp:posOffset>
                      </wp:positionH>
                      <wp:positionV relativeFrom="paragraph">
                        <wp:posOffset>207010</wp:posOffset>
                      </wp:positionV>
                      <wp:extent cx="186055" cy="134620"/>
                      <wp:effectExtent l="29845" t="26035" r="31750" b="20320"/>
                      <wp:wrapSquare wrapText="bothSides"/>
                      <wp:docPr id="36" name="AutoShape 4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3" o:spid="_x0000_s1026" style="position:absolute;margin-left:20.35pt;margin-top:16.3pt;width:14.65pt;height:1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32992" behindDoc="0" locked="0" layoutInCell="1" allowOverlap="1" wp14:anchorId="6695FB73" wp14:editId="22DC680F">
                      <wp:simplePos x="0" y="0"/>
                      <wp:positionH relativeFrom="column">
                        <wp:posOffset>487045</wp:posOffset>
                      </wp:positionH>
                      <wp:positionV relativeFrom="paragraph">
                        <wp:posOffset>207010</wp:posOffset>
                      </wp:positionV>
                      <wp:extent cx="186055" cy="134620"/>
                      <wp:effectExtent l="29845" t="26035" r="31750" b="20320"/>
                      <wp:wrapSquare wrapText="bothSides"/>
                      <wp:docPr id="38" name="AutoShape 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4" o:spid="_x0000_s1026" style="position:absolute;margin-left:38.35pt;margin-top:16.3pt;width:14.65pt;height:1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c9IwIAAEAEAAAOAAAAZHJzL2Uyb0RvYy54bWysU9uO0zAQfUfiHyy/0yTdtL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34016" behindDoc="0" locked="0" layoutInCell="1" allowOverlap="1" wp14:anchorId="7C90D5E5" wp14:editId="5B6AB936">
                      <wp:simplePos x="0" y="0"/>
                      <wp:positionH relativeFrom="column">
                        <wp:posOffset>715645</wp:posOffset>
                      </wp:positionH>
                      <wp:positionV relativeFrom="paragraph">
                        <wp:posOffset>207010</wp:posOffset>
                      </wp:positionV>
                      <wp:extent cx="186055" cy="134620"/>
                      <wp:effectExtent l="29845" t="26035" r="31750" b="20320"/>
                      <wp:wrapSquare wrapText="bothSides"/>
                      <wp:docPr id="39" name="AutoShape 4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5" o:spid="_x0000_s1026" style="position:absolute;margin-left:56.35pt;margin-top:16.3pt;width:14.65pt;height:1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auto"/>
          </w:tcPr>
          <w:p w:rsidR="005F2D4F" w:rsidRDefault="005F2D4F" w:rsidP="00DC4980">
            <w:pPr>
              <w:jc w:val="center"/>
              <w:rPr>
                <w:b/>
              </w:rPr>
            </w:pPr>
            <w:r>
              <w:rPr>
                <w:b/>
                <w:noProof/>
              </w:rPr>
              <mc:AlternateContent>
                <mc:Choice Requires="wps">
                  <w:drawing>
                    <wp:anchor distT="0" distB="0" distL="114300" distR="114300" simplePos="0" relativeHeight="251725824" behindDoc="0" locked="0" layoutInCell="1" allowOverlap="1" wp14:anchorId="27B792F8" wp14:editId="488DF5CE">
                      <wp:simplePos x="0" y="0"/>
                      <wp:positionH relativeFrom="column">
                        <wp:posOffset>420370</wp:posOffset>
                      </wp:positionH>
                      <wp:positionV relativeFrom="paragraph">
                        <wp:posOffset>245110</wp:posOffset>
                      </wp:positionV>
                      <wp:extent cx="186055" cy="134620"/>
                      <wp:effectExtent l="29845" t="26035" r="31750" b="20320"/>
                      <wp:wrapSquare wrapText="bothSides"/>
                      <wp:docPr id="371" name="AutoShape 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82" o:spid="_x0000_s1026" style="position:absolute;margin-left:33.1pt;margin-top:19.3pt;width:14.65pt;height:1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ML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5" w:type="dxa"/>
            <w:tcBorders>
              <w:bottom w:val="single" w:sz="4" w:space="0" w:color="auto"/>
            </w:tcBorders>
            <w:shd w:val="clear" w:color="auto" w:fill="FF0000"/>
          </w:tcPr>
          <w:p w:rsidR="005F2D4F" w:rsidRDefault="005F2D4F" w:rsidP="00DC4980">
            <w:pPr>
              <w:jc w:val="center"/>
              <w:rPr>
                <w:b/>
              </w:rPr>
            </w:pPr>
            <w:r>
              <w:rPr>
                <w:b/>
                <w:noProof/>
              </w:rPr>
              <mc:AlternateContent>
                <mc:Choice Requires="wps">
                  <w:drawing>
                    <wp:anchor distT="0" distB="0" distL="114300" distR="114300" simplePos="0" relativeHeight="251726848" behindDoc="0" locked="0" layoutInCell="1" allowOverlap="1" wp14:anchorId="0966BFBC" wp14:editId="45D657FA">
                      <wp:simplePos x="0" y="0"/>
                      <wp:positionH relativeFrom="column">
                        <wp:posOffset>258445</wp:posOffset>
                      </wp:positionH>
                      <wp:positionV relativeFrom="paragraph">
                        <wp:posOffset>207010</wp:posOffset>
                      </wp:positionV>
                      <wp:extent cx="186055" cy="134620"/>
                      <wp:effectExtent l="29845" t="26035" r="31750" b="20320"/>
                      <wp:wrapSquare wrapText="bothSides"/>
                      <wp:docPr id="372" name="AutoShape 3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85" o:spid="_x0000_s1026" style="position:absolute;margin-left:20.35pt;margin-top:16.3pt;width:14.65pt;height:1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IH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r>
              <w:rPr>
                <w:b/>
                <w:noProof/>
              </w:rPr>
              <mc:AlternateContent>
                <mc:Choice Requires="wps">
                  <w:drawing>
                    <wp:anchor distT="0" distB="0" distL="114300" distR="114300" simplePos="0" relativeHeight="251727872" behindDoc="0" locked="0" layoutInCell="1" allowOverlap="1" wp14:anchorId="4AF9F301" wp14:editId="71EC3764">
                      <wp:simplePos x="0" y="0"/>
                      <wp:positionH relativeFrom="column">
                        <wp:posOffset>487045</wp:posOffset>
                      </wp:positionH>
                      <wp:positionV relativeFrom="paragraph">
                        <wp:posOffset>207010</wp:posOffset>
                      </wp:positionV>
                      <wp:extent cx="186055" cy="134620"/>
                      <wp:effectExtent l="29845" t="26035" r="31750" b="20320"/>
                      <wp:wrapSquare wrapText="bothSides"/>
                      <wp:docPr id="373" name="AutoShape 3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86" o:spid="_x0000_s1026" style="position:absolute;margin-left:38.35pt;margin-top:16.3pt;width:14.65pt;height:10.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uH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auto"/>
          </w:tcPr>
          <w:p w:rsidR="005F2D4F" w:rsidRDefault="005F2D4F" w:rsidP="00DC4980">
            <w:pPr>
              <w:jc w:val="center"/>
              <w:rPr>
                <w:b/>
              </w:rPr>
            </w:pPr>
            <w:r>
              <w:rPr>
                <w:b/>
                <w:noProof/>
              </w:rPr>
              <mc:AlternateContent>
                <mc:Choice Requires="wps">
                  <w:drawing>
                    <wp:anchor distT="0" distB="0" distL="114300" distR="114300" simplePos="0" relativeHeight="251730944" behindDoc="0" locked="0" layoutInCell="1" allowOverlap="1" wp14:anchorId="78AC91D8" wp14:editId="0F6404B5">
                      <wp:simplePos x="0" y="0"/>
                      <wp:positionH relativeFrom="column">
                        <wp:posOffset>420370</wp:posOffset>
                      </wp:positionH>
                      <wp:positionV relativeFrom="paragraph">
                        <wp:posOffset>245110</wp:posOffset>
                      </wp:positionV>
                      <wp:extent cx="186055" cy="134620"/>
                      <wp:effectExtent l="29845" t="26035" r="31750" b="20320"/>
                      <wp:wrapSquare wrapText="bothSides"/>
                      <wp:docPr id="374" name="AutoShape 3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89" o:spid="_x0000_s1026" style="position:absolute;margin-left:33.1pt;margin-top:19.3pt;width:14.65pt;height:1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c>
          <w:tcPr>
            <w:tcW w:w="1876" w:type="dxa"/>
            <w:tcBorders>
              <w:bottom w:val="single" w:sz="4" w:space="0" w:color="auto"/>
            </w:tcBorders>
            <w:shd w:val="clear" w:color="auto" w:fill="auto"/>
          </w:tcPr>
          <w:p w:rsidR="005F2D4F" w:rsidRDefault="005F2D4F" w:rsidP="00DC4980">
            <w:pPr>
              <w:jc w:val="center"/>
              <w:rPr>
                <w:b/>
              </w:rPr>
            </w:pPr>
            <w:r>
              <w:rPr>
                <w:b/>
                <w:noProof/>
              </w:rPr>
              <mc:AlternateContent>
                <mc:Choice Requires="wps">
                  <w:drawing>
                    <wp:anchor distT="0" distB="0" distL="114300" distR="114300" simplePos="0" relativeHeight="251724800" behindDoc="0" locked="0" layoutInCell="1" allowOverlap="1" wp14:anchorId="49C4FAD5" wp14:editId="24D786E3">
                      <wp:simplePos x="0" y="0"/>
                      <wp:positionH relativeFrom="column">
                        <wp:posOffset>420370</wp:posOffset>
                      </wp:positionH>
                      <wp:positionV relativeFrom="paragraph">
                        <wp:posOffset>245110</wp:posOffset>
                      </wp:positionV>
                      <wp:extent cx="186055" cy="134620"/>
                      <wp:effectExtent l="29845" t="26035" r="31750" b="20320"/>
                      <wp:wrapSquare wrapText="bothSides"/>
                      <wp:docPr id="375" name="AutoShape 3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34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81" o:spid="_x0000_s1026" style="position:absolute;margin-left:33.1pt;margin-top:19.3pt;width:14.65pt;height:1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" path="m,51420r71067,l93028,r21960,51420l186055,51420,128560,83199r21962,51421l93028,102840,35533,134620,57495,83199,,51420xe">
                      <v:stroke joinstyle="miter"/>
                      <v:path o:connecttype="custom" o:connectlocs="0,51420;71067,51420;93028,0;114988,51420;186055,51420;128560,83199;150522,134620;93028,102840;35533,134620;57495,83199;0,51420" o:connectangles="0,0,0,0,0,0,0,0,0,0,0"/>
                      <w10:wrap type="square"/>
                    </v:shape>
                  </w:pict>
                </mc:Fallback>
              </mc:AlternateContent>
            </w:r>
          </w:p>
        </w:tc>
      </w:tr>
      <w:tr w:rsidR="005F2D4F" w:rsidRPr="00877B9D" w:rsidTr="00DC4980">
        <w:trPr>
          <w:trHeight w:hRule="exact" w:val="242"/>
        </w:trPr>
        <w:tc>
          <w:tcPr>
            <w:tcW w:w="13177" w:type="dxa"/>
            <w:gridSpan w:val="7"/>
            <w:tcBorders>
              <w:left w:val="nil"/>
              <w:bottom w:val="nil"/>
              <w:right w:val="nil"/>
            </w:tcBorders>
            <w:shd w:val="clear" w:color="auto" w:fill="auto"/>
          </w:tcPr>
          <w:p w:rsidR="005F2D4F" w:rsidRPr="005F1A22" w:rsidRDefault="005F2D4F" w:rsidP="00DC4980">
            <w:pPr>
              <w:rPr>
                <w:i/>
                <w:noProof/>
                <w:sz w:val="18"/>
                <w:szCs w:val="20"/>
              </w:rPr>
            </w:pPr>
            <w:r w:rsidRPr="005F1A22">
              <w:rPr>
                <w:i/>
                <w:noProof/>
                <w:sz w:val="18"/>
                <w:szCs w:val="20"/>
              </w:rPr>
              <w:t>Scores based on 2014 reporting of 2013 data and were reported by DHMH March 2015</w:t>
            </w:r>
          </w:p>
          <w:p w:rsidR="005F2D4F" w:rsidRPr="006D1814" w:rsidRDefault="005F2D4F" w:rsidP="00DC4980">
            <w:pPr>
              <w:rPr>
                <w:i/>
                <w:noProof/>
                <w:sz w:val="20"/>
                <w:szCs w:val="20"/>
              </w:rPr>
            </w:pPr>
          </w:p>
          <w:p w:rsidR="005F2D4F" w:rsidRPr="006D1814" w:rsidRDefault="005F2D4F" w:rsidP="00DC4980">
            <w:pPr>
              <w:tabs>
                <w:tab w:val="left" w:pos="1020"/>
              </w:tabs>
            </w:pPr>
            <w:r w:rsidRPr="006D1814">
              <w:tab/>
            </w:r>
          </w:p>
        </w:tc>
      </w:tr>
    </w:tbl>
    <w:p w:rsidR="005F2D4F" w:rsidRPr="005F1A22" w:rsidRDefault="005F2D4F" w:rsidP="005F2D4F">
      <w:pPr>
        <w:ind w:left="360"/>
        <w:rPr>
          <w:i/>
          <w:highlight w:val="yellow"/>
        </w:rPr>
        <w:sectPr w:rsidR="005F2D4F" w:rsidRPr="005F1A22" w:rsidSect="00DC4980">
          <w:pgSz w:w="15840" w:h="12240" w:orient="landscape" w:code="1"/>
          <w:pgMar w:top="1440" w:right="907" w:bottom="1440" w:left="1080" w:header="720" w:footer="720" w:gutter="0"/>
          <w:cols w:space="720"/>
        </w:sectPr>
      </w:pPr>
      <w:r>
        <w:rPr>
          <w:i/>
          <w:sz w:val="18"/>
        </w:rPr>
        <w:t>*</w:t>
      </w:r>
      <w:r w:rsidRPr="005F1A22">
        <w:rPr>
          <w:i/>
          <w:sz w:val="18"/>
        </w:rPr>
        <w:t xml:space="preserve"> Riverside Health of Maryland, Inc. and Kaiser Permanente became HealthChoice MCOs in 2013 and 2014 respectively, therefore ratings are not applicable.</w:t>
      </w:r>
    </w:p>
    <w:p w:rsidR="005F2D4F" w:rsidRPr="00257021" w:rsidRDefault="005F2D4F" w:rsidP="005F2D4F">
      <w:pPr>
        <w:rPr>
          <w:sz w:val="28"/>
        </w:rPr>
      </w:pPr>
      <w:r>
        <w:t xml:space="preserve">JMSMCO was able to be rated in all six categories.  </w:t>
      </w:r>
      <w:r w:rsidRPr="006D1814">
        <w:t xml:space="preserve">JMSMCO was rated above average in </w:t>
      </w:r>
      <w:r>
        <w:t>three</w:t>
      </w:r>
      <w:r w:rsidRPr="006D1814">
        <w:t xml:space="preserve"> of the </w:t>
      </w:r>
      <w:r>
        <w:t>six</w:t>
      </w:r>
      <w:r w:rsidRPr="006D1814">
        <w:t xml:space="preserve"> categories</w:t>
      </w:r>
      <w:r>
        <w:t xml:space="preserve">.  </w:t>
      </w:r>
      <w:r w:rsidRPr="006D1814">
        <w:t xml:space="preserve">In comparison, none of the other plans scored three stars in more than </w:t>
      </w:r>
      <w:r>
        <w:t>two</w:t>
      </w:r>
      <w:r w:rsidRPr="006D1814">
        <w:t xml:space="preserve"> categories.</w:t>
      </w:r>
      <w:r>
        <w:t xml:space="preserve">  </w:t>
      </w:r>
    </w:p>
    <w:p w:rsidR="005F2D4F" w:rsidRPr="007600B2" w:rsidRDefault="005F2D4F" w:rsidP="005F2D4F">
      <w:pPr>
        <w:pStyle w:val="Heading1"/>
      </w:pPr>
    </w:p>
    <w:p w:rsidR="005F2D4F" w:rsidRPr="007600B2" w:rsidRDefault="005F2D4F" w:rsidP="005F2D4F">
      <w:pPr>
        <w:pStyle w:val="Heading1"/>
      </w:pPr>
    </w:p>
    <w:p w:rsidR="005F2D4F" w:rsidRPr="005921B5" w:rsidRDefault="005F2D4F" w:rsidP="005F2D4F">
      <w:pPr>
        <w:pStyle w:val="Heading1"/>
        <w:rPr>
          <w:sz w:val="28"/>
        </w:rPr>
      </w:pPr>
      <w:r w:rsidRPr="005921B5">
        <w:rPr>
          <w:sz w:val="28"/>
        </w:rPr>
        <w:t>Value-Based Purchasing Initiative</w:t>
      </w:r>
      <w:r>
        <w:rPr>
          <w:sz w:val="28"/>
        </w:rPr>
        <w:t xml:space="preserve"> </w:t>
      </w:r>
    </w:p>
    <w:p w:rsidR="005F2D4F" w:rsidRPr="00F54097" w:rsidRDefault="005F2D4F" w:rsidP="005F2D4F">
      <w:pPr>
        <w:rPr>
          <w:color w:val="FF00FF"/>
        </w:rPr>
      </w:pPr>
      <w:r w:rsidRPr="005921B5">
        <w:t>During CY 2003, the Department of Health and Mental Hygiene increased its focus on the Value-Based Purchasing Initiative (VBPI)</w:t>
      </w:r>
      <w:r>
        <w:t xml:space="preserve">.  </w:t>
      </w:r>
      <w:r w:rsidRPr="005921B5">
        <w:t>The VBPI uses encounter data and HEDIS scores to establish baseline scores</w:t>
      </w:r>
      <w:r>
        <w:t xml:space="preserve">.  </w:t>
      </w:r>
      <w:r w:rsidRPr="005921B5">
        <w:t>In 2004, the Department of Health and Mental Hygiene used these scores to evaluate the MCOs in the HealthChoice</w:t>
      </w:r>
      <w:r w:rsidRPr="00257021">
        <w:t xml:space="preserve"> program</w:t>
      </w:r>
      <w:r>
        <w:t xml:space="preserve">.  </w:t>
      </w:r>
      <w:r w:rsidRPr="00257021">
        <w:t>They applied disincentive and incentive offsets where necessary</w:t>
      </w:r>
      <w:r>
        <w:t>.  JMSMCO</w:t>
      </w:r>
      <w:r w:rsidRPr="00257021">
        <w:t xml:space="preserve"> began to educate MCO staff, providers, and clinic office staff regarding measures included in the VBPI</w:t>
      </w:r>
      <w:r>
        <w:t xml:space="preserve">.  </w:t>
      </w:r>
      <w:r w:rsidRPr="00257021">
        <w:t>Eleven of these measures were implemented for CY 2004</w:t>
      </w:r>
      <w:r>
        <w:t xml:space="preserve">.  </w:t>
      </w:r>
      <w:r w:rsidRPr="00257021">
        <w:t>Performance thresholds for the Practitioner Turnover and Claims Timeliness measures were eliminated from reporting in CY 2005</w:t>
      </w:r>
      <w:r>
        <w:t xml:space="preserve">.  In CY 2009, the measures for Timeliness of Prenatal Care and Dental Services for Children Ages 4-20 were removed and replaced by Adolescent Well-Care, Postpartum Care, and the Use of Appropriate Medications for Asthma.  Also in CY 2009, the Childhood Immunization measure was updated from Combo 2 to Combo 3, which adds the Pneumococcal Conjugate Vaccine to the requirement.  </w:t>
      </w:r>
      <w:r w:rsidRPr="00257021">
        <w:t xml:space="preserve">Please see Table 6 on the next page for results of </w:t>
      </w:r>
      <w:r w:rsidRPr="00652F25">
        <w:t xml:space="preserve">the </w:t>
      </w:r>
      <w:r w:rsidRPr="004A0E0A">
        <w:t>10 measures and their targets</w:t>
      </w:r>
      <w:r w:rsidRPr="00652F25">
        <w:t xml:space="preserve"> for CY 20</w:t>
      </w:r>
      <w:r>
        <w:t>13</w:t>
      </w:r>
      <w:r w:rsidRPr="00652F25">
        <w:t>:</w:t>
      </w:r>
      <w:r>
        <w:t xml:space="preserve"> </w:t>
      </w:r>
    </w:p>
    <w:p w:rsidR="005F2D4F" w:rsidRPr="00257021" w:rsidRDefault="005F2D4F" w:rsidP="005F2D4F">
      <w:pPr>
        <w:ind w:hanging="504"/>
        <w:rPr>
          <w:b/>
          <w:bCs/>
          <w:sz w:val="20"/>
        </w:rPr>
      </w:pPr>
    </w:p>
    <w:p w:rsidR="005F2D4F" w:rsidRPr="00257021" w:rsidRDefault="005F2D4F" w:rsidP="005F2D4F">
      <w:pPr>
        <w:ind w:hanging="504"/>
        <w:rPr>
          <w:b/>
          <w:bCs/>
          <w:sz w:val="20"/>
        </w:rPr>
      </w:pPr>
    </w:p>
    <w:p w:rsidR="005F2D4F" w:rsidRPr="00257021" w:rsidRDefault="005F2D4F" w:rsidP="005F2D4F">
      <w:pPr>
        <w:ind w:hanging="504"/>
        <w:rPr>
          <w:b/>
          <w:bCs/>
          <w:sz w:val="20"/>
        </w:rPr>
      </w:pPr>
    </w:p>
    <w:p w:rsidR="005F2D4F" w:rsidRPr="00257021" w:rsidRDefault="005F2D4F" w:rsidP="005F2D4F">
      <w:pPr>
        <w:ind w:hanging="315"/>
        <w:rPr>
          <w:b/>
          <w:bCs/>
          <w:sz w:val="20"/>
        </w:rPr>
      </w:pPr>
      <w:r w:rsidRPr="00257021">
        <w:rPr>
          <w:b/>
          <w:bCs/>
          <w:sz w:val="20"/>
        </w:rPr>
        <w:br w:type="page"/>
      </w:r>
      <w:r w:rsidRPr="008C6D0B">
        <w:rPr>
          <w:b/>
          <w:bCs/>
          <w:sz w:val="20"/>
        </w:rPr>
        <w:t>Table 6: Value-Based Purchasing Performance Measures – CY 201</w:t>
      </w:r>
      <w:r>
        <w:rPr>
          <w:b/>
          <w:bCs/>
          <w:sz w:val="20"/>
        </w:rPr>
        <w:t xml:space="preserve">3 – </w:t>
      </w:r>
    </w:p>
    <w:tbl>
      <w:tblPr>
        <w:tblW w:w="9990" w:type="dxa"/>
        <w:jc w:val="center"/>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5"/>
        <w:gridCol w:w="1878"/>
        <w:gridCol w:w="1012"/>
        <w:gridCol w:w="967"/>
        <w:gridCol w:w="1108"/>
      </w:tblGrid>
      <w:tr w:rsidR="005F2D4F" w:rsidRPr="00257021" w:rsidTr="00DC4980">
        <w:trPr>
          <w:jc w:val="center"/>
        </w:trPr>
        <w:tc>
          <w:tcPr>
            <w:tcW w:w="5025" w:type="dxa"/>
            <w:shd w:val="clear" w:color="auto" w:fill="333399"/>
            <w:vAlign w:val="center"/>
          </w:tcPr>
          <w:p w:rsidR="005F2D4F" w:rsidRPr="00257021" w:rsidRDefault="005F2D4F" w:rsidP="00DC4980">
            <w:pPr>
              <w:pStyle w:val="Header"/>
              <w:tabs>
                <w:tab w:val="clear" w:pos="4320"/>
                <w:tab w:val="clear" w:pos="8640"/>
              </w:tabs>
              <w:jc w:val="center"/>
              <w:rPr>
                <w:b/>
                <w:bCs/>
                <w:color w:val="FFFFFF"/>
                <w:sz w:val="20"/>
              </w:rPr>
            </w:pPr>
            <w:r w:rsidRPr="00257021">
              <w:rPr>
                <w:b/>
                <w:bCs/>
                <w:color w:val="FFFFFF"/>
                <w:sz w:val="20"/>
              </w:rPr>
              <w:t>Performance Measure</w:t>
            </w:r>
          </w:p>
        </w:tc>
        <w:tc>
          <w:tcPr>
            <w:tcW w:w="1878" w:type="dxa"/>
            <w:shd w:val="clear" w:color="auto" w:fill="333399"/>
            <w:vAlign w:val="center"/>
          </w:tcPr>
          <w:p w:rsidR="005F2D4F" w:rsidRPr="008F6E93" w:rsidRDefault="005F2D4F" w:rsidP="00DC4980">
            <w:pPr>
              <w:jc w:val="center"/>
              <w:rPr>
                <w:b/>
                <w:bCs/>
                <w:color w:val="FFFFFF"/>
                <w:sz w:val="20"/>
              </w:rPr>
            </w:pPr>
            <w:r w:rsidRPr="008F6E93">
              <w:rPr>
                <w:b/>
                <w:bCs/>
                <w:color w:val="FFFFFF"/>
                <w:sz w:val="20"/>
              </w:rPr>
              <w:t>201</w:t>
            </w:r>
            <w:r>
              <w:rPr>
                <w:b/>
                <w:bCs/>
                <w:color w:val="FFFFFF"/>
                <w:sz w:val="20"/>
              </w:rPr>
              <w:t>3</w:t>
            </w:r>
            <w:r w:rsidRPr="008F6E93">
              <w:rPr>
                <w:b/>
                <w:bCs/>
                <w:color w:val="FFFFFF"/>
                <w:sz w:val="20"/>
              </w:rPr>
              <w:t xml:space="preserve"> Target</w:t>
            </w:r>
          </w:p>
        </w:tc>
        <w:tc>
          <w:tcPr>
            <w:tcW w:w="1012" w:type="dxa"/>
            <w:shd w:val="clear" w:color="auto" w:fill="333399"/>
            <w:vAlign w:val="center"/>
          </w:tcPr>
          <w:p w:rsidR="005F2D4F" w:rsidRPr="008F6E93" w:rsidRDefault="005F2D4F" w:rsidP="00DC4980">
            <w:pPr>
              <w:pStyle w:val="FootnoteText"/>
              <w:jc w:val="center"/>
              <w:rPr>
                <w:b/>
                <w:bCs/>
                <w:color w:val="FFFFFF"/>
                <w:szCs w:val="24"/>
              </w:rPr>
            </w:pPr>
            <w:r w:rsidRPr="008F6E93">
              <w:rPr>
                <w:b/>
                <w:bCs/>
                <w:color w:val="FFFFFF"/>
                <w:szCs w:val="24"/>
              </w:rPr>
              <w:t>Data Source</w:t>
            </w:r>
          </w:p>
        </w:tc>
        <w:tc>
          <w:tcPr>
            <w:tcW w:w="967" w:type="dxa"/>
            <w:shd w:val="clear" w:color="auto" w:fill="333399"/>
            <w:vAlign w:val="center"/>
          </w:tcPr>
          <w:p w:rsidR="005F2D4F" w:rsidRPr="00C379F1" w:rsidRDefault="005F2D4F" w:rsidP="00DC4980">
            <w:pPr>
              <w:pStyle w:val="FootnoteText"/>
              <w:ind w:left="-109" w:right="-116"/>
              <w:jc w:val="center"/>
              <w:rPr>
                <w:b/>
                <w:bCs/>
                <w:color w:val="FFFFFF"/>
                <w:szCs w:val="24"/>
                <w:highlight w:val="yellow"/>
              </w:rPr>
            </w:pPr>
            <w:r w:rsidRPr="00C379F1">
              <w:rPr>
                <w:b/>
                <w:bCs/>
                <w:color w:val="FFFFFF"/>
                <w:szCs w:val="24"/>
              </w:rPr>
              <w:t xml:space="preserve">MC0 Aggregate </w:t>
            </w:r>
            <w:r w:rsidRPr="00DB3724">
              <w:rPr>
                <w:b/>
                <w:bCs/>
                <w:color w:val="FFFFFF"/>
                <w:szCs w:val="24"/>
              </w:rPr>
              <w:t>CY 201</w:t>
            </w:r>
            <w:r>
              <w:rPr>
                <w:b/>
                <w:bCs/>
                <w:color w:val="FFFFFF"/>
                <w:szCs w:val="24"/>
              </w:rPr>
              <w:t>3</w:t>
            </w:r>
          </w:p>
        </w:tc>
        <w:tc>
          <w:tcPr>
            <w:tcW w:w="1108" w:type="dxa"/>
            <w:shd w:val="clear" w:color="auto" w:fill="333399"/>
            <w:vAlign w:val="center"/>
          </w:tcPr>
          <w:p w:rsidR="005F2D4F" w:rsidRPr="00742E84" w:rsidRDefault="005F2D4F" w:rsidP="00DC4980">
            <w:pPr>
              <w:pStyle w:val="FootnoteText"/>
              <w:jc w:val="center"/>
              <w:rPr>
                <w:b/>
                <w:bCs/>
                <w:color w:val="FFFFFF"/>
                <w:szCs w:val="24"/>
                <w:highlight w:val="magenta"/>
              </w:rPr>
            </w:pPr>
            <w:r w:rsidRPr="008F6E93">
              <w:rPr>
                <w:b/>
                <w:bCs/>
                <w:color w:val="FFFFFF"/>
                <w:szCs w:val="24"/>
              </w:rPr>
              <w:t>CY 201</w:t>
            </w:r>
            <w:r>
              <w:rPr>
                <w:b/>
                <w:bCs/>
                <w:color w:val="FFFFFF"/>
                <w:szCs w:val="24"/>
              </w:rPr>
              <w:t>3</w:t>
            </w:r>
            <w:r w:rsidRPr="008F6E93">
              <w:rPr>
                <w:b/>
                <w:bCs/>
                <w:color w:val="FFFFFF"/>
                <w:szCs w:val="24"/>
              </w:rPr>
              <w:t xml:space="preserve"> Rates</w:t>
            </w:r>
          </w:p>
        </w:tc>
      </w:tr>
      <w:tr w:rsidR="005F2D4F" w:rsidRPr="00257021" w:rsidTr="00DC4980">
        <w:trPr>
          <w:trHeight w:val="944"/>
          <w:jc w:val="center"/>
        </w:trPr>
        <w:tc>
          <w:tcPr>
            <w:tcW w:w="5025" w:type="dxa"/>
            <w:vAlign w:val="center"/>
          </w:tcPr>
          <w:p w:rsidR="005F2D4F" w:rsidRPr="00257021" w:rsidRDefault="005F2D4F" w:rsidP="00DC4980">
            <w:pPr>
              <w:rPr>
                <w:sz w:val="19"/>
              </w:rPr>
            </w:pPr>
            <w:r w:rsidRPr="00045A6F">
              <w:rPr>
                <w:b/>
                <w:sz w:val="19"/>
              </w:rPr>
              <w:t>Well-Child Visits for Children Ages 3-6</w:t>
            </w:r>
            <w:r w:rsidRPr="00045A6F">
              <w:rPr>
                <w:sz w:val="19"/>
              </w:rPr>
              <w:t xml:space="preserve"> - % of children ages 3-6 (enrolled 320 or more days) receiving at least one well-child visit during the year, consistent with American Academy of Pediatrics and EPSDT recommended number of visits</w:t>
            </w:r>
          </w:p>
        </w:tc>
        <w:tc>
          <w:tcPr>
            <w:tcW w:w="1878" w:type="dxa"/>
            <w:vAlign w:val="center"/>
          </w:tcPr>
          <w:p w:rsidR="005F2D4F" w:rsidRPr="00FD3ED6" w:rsidRDefault="005F2D4F" w:rsidP="00DC4980">
            <w:pPr>
              <w:rPr>
                <w:sz w:val="16"/>
              </w:rPr>
            </w:pPr>
            <w:r w:rsidRPr="00FD3ED6">
              <w:rPr>
                <w:sz w:val="16"/>
              </w:rPr>
              <w:t>INCENTIVE: ≥89%</w:t>
            </w:r>
          </w:p>
          <w:p w:rsidR="005F2D4F" w:rsidRPr="00FD3ED6" w:rsidRDefault="005F2D4F" w:rsidP="00DC4980">
            <w:pPr>
              <w:rPr>
                <w:sz w:val="16"/>
              </w:rPr>
            </w:pPr>
            <w:r w:rsidRPr="00FD3ED6">
              <w:rPr>
                <w:sz w:val="16"/>
              </w:rPr>
              <w:t>NEUTRAL: 84% - 8</w:t>
            </w:r>
            <w:r>
              <w:rPr>
                <w:sz w:val="16"/>
              </w:rPr>
              <w:t>8</w:t>
            </w:r>
            <w:r w:rsidRPr="00FD3ED6">
              <w:rPr>
                <w:sz w:val="16"/>
              </w:rPr>
              <w:t>%</w:t>
            </w:r>
          </w:p>
          <w:p w:rsidR="005F2D4F" w:rsidRPr="00FD3ED6" w:rsidRDefault="005F2D4F" w:rsidP="00DC4980">
            <w:pPr>
              <w:rPr>
                <w:sz w:val="16"/>
              </w:rPr>
            </w:pPr>
            <w:r w:rsidRPr="00FD3ED6">
              <w:rPr>
                <w:sz w:val="16"/>
              </w:rPr>
              <w:t>DISINCENTIVE: ≤83%</w:t>
            </w:r>
          </w:p>
        </w:tc>
        <w:tc>
          <w:tcPr>
            <w:tcW w:w="1012" w:type="dxa"/>
            <w:vAlign w:val="center"/>
          </w:tcPr>
          <w:p w:rsidR="005F2D4F" w:rsidRPr="00FD3ED6" w:rsidRDefault="005F2D4F" w:rsidP="00DC4980">
            <w:pPr>
              <w:jc w:val="center"/>
              <w:rPr>
                <w:sz w:val="19"/>
              </w:rPr>
            </w:pPr>
            <w:r w:rsidRPr="00FD3ED6">
              <w:rPr>
                <w:sz w:val="19"/>
              </w:rPr>
              <w:t>HEDIS</w:t>
            </w:r>
          </w:p>
        </w:tc>
        <w:tc>
          <w:tcPr>
            <w:tcW w:w="967" w:type="dxa"/>
            <w:vAlign w:val="center"/>
          </w:tcPr>
          <w:p w:rsidR="005F2D4F" w:rsidRPr="00FD3ED6" w:rsidRDefault="005F2D4F" w:rsidP="00DC4980">
            <w:pPr>
              <w:jc w:val="center"/>
              <w:rPr>
                <w:sz w:val="20"/>
              </w:rPr>
            </w:pPr>
            <w:r w:rsidRPr="00AA7528">
              <w:rPr>
                <w:sz w:val="20"/>
              </w:rPr>
              <w:t>84%</w:t>
            </w:r>
          </w:p>
        </w:tc>
        <w:tc>
          <w:tcPr>
            <w:tcW w:w="1108" w:type="dxa"/>
            <w:vAlign w:val="center"/>
          </w:tcPr>
          <w:p w:rsidR="005F2D4F" w:rsidRPr="00FD3ED6" w:rsidRDefault="005F2D4F" w:rsidP="00DC4980">
            <w:pPr>
              <w:jc w:val="center"/>
              <w:rPr>
                <w:sz w:val="20"/>
              </w:rPr>
            </w:pPr>
            <w:r w:rsidRPr="00FD3ED6">
              <w:rPr>
                <w:sz w:val="20"/>
              </w:rPr>
              <w:t>8</w:t>
            </w:r>
            <w:r>
              <w:rPr>
                <w:sz w:val="20"/>
              </w:rPr>
              <w:t>9</w:t>
            </w:r>
            <w:r w:rsidRPr="00FD3ED6">
              <w:rPr>
                <w:sz w:val="20"/>
              </w:rPr>
              <w:t xml:space="preserve">% </w:t>
            </w:r>
            <w:r w:rsidRPr="00FD3ED6">
              <w:rPr>
                <w:color w:val="808080"/>
                <w:sz w:val="20"/>
              </w:rPr>
              <w:t>(Incentive)</w:t>
            </w:r>
          </w:p>
        </w:tc>
      </w:tr>
      <w:tr w:rsidR="005F2D4F" w:rsidRPr="00257021" w:rsidTr="00DC4980">
        <w:trPr>
          <w:trHeight w:val="773"/>
          <w:jc w:val="center"/>
        </w:trPr>
        <w:tc>
          <w:tcPr>
            <w:tcW w:w="5025" w:type="dxa"/>
            <w:vAlign w:val="center"/>
          </w:tcPr>
          <w:p w:rsidR="005F2D4F" w:rsidRPr="00257021" w:rsidRDefault="005F2D4F" w:rsidP="00DC4980">
            <w:pPr>
              <w:pStyle w:val="FootnoteText"/>
              <w:rPr>
                <w:b/>
                <w:sz w:val="19"/>
                <w:szCs w:val="24"/>
              </w:rPr>
            </w:pPr>
            <w:r>
              <w:rPr>
                <w:b/>
                <w:sz w:val="19"/>
              </w:rPr>
              <w:t>Adolescent Well-Care</w:t>
            </w:r>
            <w:r w:rsidRPr="00257021">
              <w:rPr>
                <w:sz w:val="19"/>
              </w:rPr>
              <w:t xml:space="preserve"> - % of children ages </w:t>
            </w:r>
            <w:r>
              <w:rPr>
                <w:sz w:val="19"/>
              </w:rPr>
              <w:t>12</w:t>
            </w:r>
            <w:r w:rsidRPr="00257021">
              <w:rPr>
                <w:sz w:val="19"/>
              </w:rPr>
              <w:t>-</w:t>
            </w:r>
            <w:r>
              <w:rPr>
                <w:sz w:val="19"/>
              </w:rPr>
              <w:t>21</w:t>
            </w:r>
            <w:r w:rsidRPr="00257021">
              <w:rPr>
                <w:sz w:val="19"/>
              </w:rPr>
              <w:t xml:space="preserve"> (enrolled 320 or more da</w:t>
            </w:r>
            <w:r>
              <w:rPr>
                <w:sz w:val="19"/>
              </w:rPr>
              <w:t>ys) receiving at least one well care</w:t>
            </w:r>
            <w:r w:rsidRPr="00257021">
              <w:rPr>
                <w:sz w:val="19"/>
              </w:rPr>
              <w:t xml:space="preserve"> visit during the year</w:t>
            </w:r>
            <w:r>
              <w:rPr>
                <w:sz w:val="19"/>
              </w:rPr>
              <w:t xml:space="preserve"> with a PCP or OBGYN.</w:t>
            </w:r>
          </w:p>
        </w:tc>
        <w:tc>
          <w:tcPr>
            <w:tcW w:w="1878" w:type="dxa"/>
            <w:shd w:val="clear" w:color="auto" w:fill="auto"/>
            <w:vAlign w:val="center"/>
          </w:tcPr>
          <w:p w:rsidR="005F2D4F" w:rsidRPr="00FD3ED6" w:rsidRDefault="005F2D4F" w:rsidP="00DC4980">
            <w:pPr>
              <w:rPr>
                <w:sz w:val="16"/>
              </w:rPr>
            </w:pPr>
            <w:r w:rsidRPr="00FD3ED6">
              <w:rPr>
                <w:sz w:val="16"/>
              </w:rPr>
              <w:t>INCENTIVE: ≥7</w:t>
            </w:r>
            <w:r>
              <w:rPr>
                <w:sz w:val="16"/>
              </w:rPr>
              <w:t>7</w:t>
            </w:r>
            <w:r w:rsidRPr="00FD3ED6">
              <w:rPr>
                <w:sz w:val="16"/>
              </w:rPr>
              <w:t>%</w:t>
            </w:r>
          </w:p>
          <w:p w:rsidR="005F2D4F" w:rsidRPr="00FD3ED6" w:rsidRDefault="005F2D4F" w:rsidP="00DC4980">
            <w:pPr>
              <w:rPr>
                <w:sz w:val="16"/>
              </w:rPr>
            </w:pPr>
            <w:r w:rsidRPr="00FD3ED6">
              <w:rPr>
                <w:sz w:val="16"/>
              </w:rPr>
              <w:t>NEUTRAL: 68% - 7</w:t>
            </w:r>
            <w:r>
              <w:rPr>
                <w:sz w:val="16"/>
              </w:rPr>
              <w:t>6</w:t>
            </w:r>
            <w:r w:rsidRPr="00FD3ED6">
              <w:rPr>
                <w:sz w:val="16"/>
              </w:rPr>
              <w:t>%</w:t>
            </w:r>
          </w:p>
          <w:p w:rsidR="005F2D4F" w:rsidRPr="00FD3ED6" w:rsidRDefault="005F2D4F" w:rsidP="00DC4980">
            <w:pPr>
              <w:rPr>
                <w:sz w:val="16"/>
              </w:rPr>
            </w:pPr>
            <w:r w:rsidRPr="00FD3ED6">
              <w:rPr>
                <w:sz w:val="16"/>
              </w:rPr>
              <w:t>DISINCENTIVE: ≤67%</w:t>
            </w:r>
          </w:p>
        </w:tc>
        <w:tc>
          <w:tcPr>
            <w:tcW w:w="1012" w:type="dxa"/>
            <w:shd w:val="clear" w:color="auto" w:fill="auto"/>
            <w:vAlign w:val="center"/>
          </w:tcPr>
          <w:p w:rsidR="005F2D4F" w:rsidRPr="00FD3ED6" w:rsidRDefault="005F2D4F" w:rsidP="00DC4980">
            <w:pPr>
              <w:jc w:val="center"/>
              <w:rPr>
                <w:sz w:val="19"/>
              </w:rPr>
            </w:pPr>
            <w:r w:rsidRPr="00FD3ED6">
              <w:rPr>
                <w:sz w:val="19"/>
              </w:rPr>
              <w:t>HEDIS</w:t>
            </w:r>
          </w:p>
        </w:tc>
        <w:tc>
          <w:tcPr>
            <w:tcW w:w="967" w:type="dxa"/>
            <w:vAlign w:val="center"/>
          </w:tcPr>
          <w:p w:rsidR="005F2D4F" w:rsidRPr="00FD3ED6" w:rsidRDefault="005F2D4F" w:rsidP="00DC4980">
            <w:pPr>
              <w:jc w:val="center"/>
              <w:rPr>
                <w:sz w:val="20"/>
              </w:rPr>
            </w:pPr>
            <w:r w:rsidRPr="00AA7528">
              <w:rPr>
                <w:sz w:val="20"/>
              </w:rPr>
              <w:t>67%</w:t>
            </w:r>
          </w:p>
        </w:tc>
        <w:tc>
          <w:tcPr>
            <w:tcW w:w="1108" w:type="dxa"/>
            <w:vAlign w:val="center"/>
          </w:tcPr>
          <w:p w:rsidR="005F2D4F" w:rsidRPr="00FD3ED6" w:rsidRDefault="005F2D4F" w:rsidP="00DC4980">
            <w:pPr>
              <w:jc w:val="center"/>
              <w:rPr>
                <w:sz w:val="20"/>
              </w:rPr>
            </w:pPr>
            <w:r w:rsidRPr="00FD3ED6">
              <w:rPr>
                <w:sz w:val="20"/>
              </w:rPr>
              <w:t>77%</w:t>
            </w:r>
          </w:p>
          <w:p w:rsidR="005F2D4F" w:rsidRPr="00FD3ED6" w:rsidRDefault="005F2D4F" w:rsidP="00DC4980">
            <w:pPr>
              <w:jc w:val="center"/>
              <w:rPr>
                <w:sz w:val="20"/>
              </w:rPr>
            </w:pPr>
            <w:r w:rsidRPr="00FD3ED6">
              <w:rPr>
                <w:color w:val="808080"/>
                <w:sz w:val="20"/>
              </w:rPr>
              <w:t>(Incentive)</w:t>
            </w:r>
          </w:p>
        </w:tc>
      </w:tr>
      <w:tr w:rsidR="005F2D4F" w:rsidRPr="00257021" w:rsidTr="00DC4980">
        <w:trPr>
          <w:trHeight w:hRule="exact" w:val="793"/>
          <w:jc w:val="center"/>
        </w:trPr>
        <w:tc>
          <w:tcPr>
            <w:tcW w:w="5025" w:type="dxa"/>
            <w:vAlign w:val="center"/>
          </w:tcPr>
          <w:p w:rsidR="005F2D4F" w:rsidRPr="000D37C4" w:rsidRDefault="005F2D4F" w:rsidP="00DC4980">
            <w:pPr>
              <w:rPr>
                <w:sz w:val="19"/>
              </w:rPr>
            </w:pPr>
            <w:r w:rsidRPr="000D37C4">
              <w:rPr>
                <w:b/>
                <w:sz w:val="19"/>
              </w:rPr>
              <w:t>Ambulatory Care Services for SSI Adults</w:t>
            </w:r>
            <w:r w:rsidRPr="00611423">
              <w:rPr>
                <w:b/>
                <w:sz w:val="19"/>
              </w:rPr>
              <w:t xml:space="preserve"> Ages 21-64</w:t>
            </w:r>
            <w:r>
              <w:rPr>
                <w:sz w:val="19"/>
              </w:rPr>
              <w:t xml:space="preserve"> </w:t>
            </w:r>
            <w:r w:rsidRPr="000D37C4">
              <w:rPr>
                <w:sz w:val="19"/>
              </w:rPr>
              <w:t>- % of SSI adults (enrolled 320 or more days) receiving at least one ambulatory care service during the year</w:t>
            </w:r>
          </w:p>
        </w:tc>
        <w:tc>
          <w:tcPr>
            <w:tcW w:w="1878" w:type="dxa"/>
            <w:shd w:val="clear" w:color="auto" w:fill="auto"/>
            <w:vAlign w:val="center"/>
          </w:tcPr>
          <w:p w:rsidR="005F2D4F" w:rsidRPr="00FD3ED6" w:rsidRDefault="005F2D4F" w:rsidP="00DC4980">
            <w:pPr>
              <w:rPr>
                <w:sz w:val="16"/>
              </w:rPr>
            </w:pPr>
            <w:r w:rsidRPr="00FD3ED6">
              <w:rPr>
                <w:sz w:val="16"/>
              </w:rPr>
              <w:t>INCENTIVE: ≥86%</w:t>
            </w:r>
          </w:p>
          <w:p w:rsidR="005F2D4F" w:rsidRPr="00FD3ED6" w:rsidRDefault="005F2D4F" w:rsidP="00DC4980">
            <w:pPr>
              <w:rPr>
                <w:sz w:val="16"/>
              </w:rPr>
            </w:pPr>
            <w:r w:rsidRPr="00FD3ED6">
              <w:rPr>
                <w:sz w:val="16"/>
              </w:rPr>
              <w:t>NEUTRAL: 82% - 85%</w:t>
            </w:r>
          </w:p>
          <w:p w:rsidR="005F2D4F" w:rsidRPr="00FD3ED6" w:rsidRDefault="005F2D4F" w:rsidP="00DC4980">
            <w:pPr>
              <w:rPr>
                <w:sz w:val="16"/>
              </w:rPr>
            </w:pPr>
            <w:r w:rsidRPr="00FD3ED6">
              <w:rPr>
                <w:sz w:val="16"/>
              </w:rPr>
              <w:t>DISINCENTIVE: ≤81%</w:t>
            </w:r>
          </w:p>
        </w:tc>
        <w:tc>
          <w:tcPr>
            <w:tcW w:w="1012" w:type="dxa"/>
            <w:shd w:val="clear" w:color="auto" w:fill="auto"/>
            <w:vAlign w:val="center"/>
          </w:tcPr>
          <w:p w:rsidR="005F2D4F" w:rsidRPr="00FD3ED6" w:rsidRDefault="005F2D4F" w:rsidP="00DC4980">
            <w:pPr>
              <w:jc w:val="center"/>
              <w:rPr>
                <w:sz w:val="19"/>
              </w:rPr>
            </w:pPr>
            <w:r w:rsidRPr="00FD3ED6">
              <w:rPr>
                <w:sz w:val="19"/>
              </w:rPr>
              <w:t>Encounter Data</w:t>
            </w:r>
          </w:p>
        </w:tc>
        <w:tc>
          <w:tcPr>
            <w:tcW w:w="967" w:type="dxa"/>
            <w:vAlign w:val="center"/>
          </w:tcPr>
          <w:p w:rsidR="005F2D4F" w:rsidRPr="00005E6D" w:rsidRDefault="005F2D4F" w:rsidP="00DC4980">
            <w:pPr>
              <w:jc w:val="center"/>
              <w:rPr>
                <w:sz w:val="20"/>
                <w:highlight w:val="magenta"/>
              </w:rPr>
            </w:pPr>
            <w:r w:rsidRPr="0064508D">
              <w:rPr>
                <w:sz w:val="20"/>
              </w:rPr>
              <w:t>8</w:t>
            </w:r>
            <w:r>
              <w:rPr>
                <w:sz w:val="20"/>
              </w:rPr>
              <w:t>3</w:t>
            </w:r>
            <w:r w:rsidRPr="0064508D">
              <w:rPr>
                <w:sz w:val="20"/>
              </w:rPr>
              <w:t>%</w:t>
            </w:r>
          </w:p>
        </w:tc>
        <w:tc>
          <w:tcPr>
            <w:tcW w:w="1108" w:type="dxa"/>
            <w:vAlign w:val="center"/>
          </w:tcPr>
          <w:p w:rsidR="005F2D4F" w:rsidRPr="00AB6BD7" w:rsidRDefault="005F2D4F" w:rsidP="00DC4980">
            <w:pPr>
              <w:jc w:val="center"/>
              <w:rPr>
                <w:sz w:val="20"/>
              </w:rPr>
            </w:pPr>
            <w:r w:rsidRPr="00AB6BD7">
              <w:rPr>
                <w:sz w:val="20"/>
              </w:rPr>
              <w:t>85%</w:t>
            </w:r>
          </w:p>
          <w:p w:rsidR="005F2D4F" w:rsidRPr="00005E6D" w:rsidRDefault="005F2D4F" w:rsidP="00DC4980">
            <w:pPr>
              <w:jc w:val="center"/>
              <w:rPr>
                <w:sz w:val="20"/>
                <w:highlight w:val="magenta"/>
              </w:rPr>
            </w:pPr>
            <w:r w:rsidRPr="00AB6BD7">
              <w:rPr>
                <w:color w:val="808080"/>
                <w:sz w:val="20"/>
              </w:rPr>
              <w:t>(Neutral)</w:t>
            </w:r>
          </w:p>
        </w:tc>
      </w:tr>
      <w:tr w:rsidR="005F2D4F" w:rsidRPr="00257021" w:rsidTr="00DC4980">
        <w:trPr>
          <w:trHeight w:val="782"/>
          <w:jc w:val="center"/>
        </w:trPr>
        <w:tc>
          <w:tcPr>
            <w:tcW w:w="5025" w:type="dxa"/>
            <w:vAlign w:val="center"/>
          </w:tcPr>
          <w:p w:rsidR="005F2D4F" w:rsidRPr="000D37C4" w:rsidRDefault="005F2D4F" w:rsidP="00DC4980">
            <w:pPr>
              <w:rPr>
                <w:sz w:val="19"/>
              </w:rPr>
            </w:pPr>
            <w:r w:rsidRPr="000D37C4">
              <w:rPr>
                <w:b/>
                <w:sz w:val="19"/>
              </w:rPr>
              <w:t>Ambulatory Care Services for SSI Children</w:t>
            </w:r>
            <w:r>
              <w:rPr>
                <w:b/>
                <w:sz w:val="19"/>
              </w:rPr>
              <w:t xml:space="preserve"> Ages 0-20</w:t>
            </w:r>
            <w:r w:rsidRPr="000D37C4">
              <w:rPr>
                <w:sz w:val="19"/>
              </w:rPr>
              <w:t xml:space="preserve"> - % of SSI children (enrolled 320 or more days) receiving at least one ambulatory care service during the year</w:t>
            </w:r>
          </w:p>
        </w:tc>
        <w:tc>
          <w:tcPr>
            <w:tcW w:w="1878" w:type="dxa"/>
            <w:vAlign w:val="center"/>
          </w:tcPr>
          <w:p w:rsidR="005F2D4F" w:rsidRPr="00FD3ED6" w:rsidRDefault="005F2D4F" w:rsidP="00DC4980">
            <w:pPr>
              <w:rPr>
                <w:sz w:val="16"/>
              </w:rPr>
            </w:pPr>
            <w:r w:rsidRPr="00FD3ED6">
              <w:rPr>
                <w:sz w:val="16"/>
              </w:rPr>
              <w:t>INCENTIVE: ≥83%</w:t>
            </w:r>
          </w:p>
          <w:p w:rsidR="005F2D4F" w:rsidRPr="00FD3ED6" w:rsidRDefault="005F2D4F" w:rsidP="00DC4980">
            <w:pPr>
              <w:rPr>
                <w:sz w:val="16"/>
              </w:rPr>
            </w:pPr>
            <w:r w:rsidRPr="00FD3ED6">
              <w:rPr>
                <w:sz w:val="16"/>
              </w:rPr>
              <w:t>NEUTRAL: 78% - 82%</w:t>
            </w:r>
          </w:p>
          <w:p w:rsidR="005F2D4F" w:rsidRPr="00FD3ED6" w:rsidRDefault="005F2D4F" w:rsidP="00DC4980">
            <w:pPr>
              <w:rPr>
                <w:sz w:val="16"/>
              </w:rPr>
            </w:pPr>
            <w:r w:rsidRPr="00FD3ED6">
              <w:rPr>
                <w:sz w:val="16"/>
              </w:rPr>
              <w:t>DISINCENTIVE: ≤77%</w:t>
            </w:r>
          </w:p>
        </w:tc>
        <w:tc>
          <w:tcPr>
            <w:tcW w:w="1012" w:type="dxa"/>
            <w:vAlign w:val="center"/>
          </w:tcPr>
          <w:p w:rsidR="005F2D4F" w:rsidRPr="00FD3ED6" w:rsidRDefault="005F2D4F" w:rsidP="00DC4980">
            <w:pPr>
              <w:jc w:val="center"/>
              <w:rPr>
                <w:sz w:val="19"/>
              </w:rPr>
            </w:pPr>
            <w:r w:rsidRPr="00FD3ED6">
              <w:rPr>
                <w:sz w:val="19"/>
              </w:rPr>
              <w:t>Encounter Data</w:t>
            </w:r>
          </w:p>
        </w:tc>
        <w:tc>
          <w:tcPr>
            <w:tcW w:w="967" w:type="dxa"/>
            <w:vAlign w:val="center"/>
          </w:tcPr>
          <w:p w:rsidR="005F2D4F" w:rsidRPr="00005E6D" w:rsidRDefault="005F2D4F" w:rsidP="00DC4980">
            <w:pPr>
              <w:jc w:val="center"/>
              <w:rPr>
                <w:sz w:val="20"/>
                <w:highlight w:val="magenta"/>
              </w:rPr>
            </w:pPr>
            <w:r w:rsidRPr="0064508D">
              <w:rPr>
                <w:sz w:val="20"/>
              </w:rPr>
              <w:t>82%</w:t>
            </w:r>
          </w:p>
        </w:tc>
        <w:tc>
          <w:tcPr>
            <w:tcW w:w="1108" w:type="dxa"/>
            <w:vAlign w:val="center"/>
          </w:tcPr>
          <w:p w:rsidR="005F2D4F" w:rsidRPr="00FD3ED6" w:rsidRDefault="005F2D4F" w:rsidP="00DC4980">
            <w:pPr>
              <w:jc w:val="center"/>
              <w:rPr>
                <w:sz w:val="20"/>
              </w:rPr>
            </w:pPr>
            <w:r w:rsidRPr="00FD3ED6">
              <w:rPr>
                <w:sz w:val="20"/>
              </w:rPr>
              <w:t>86%</w:t>
            </w:r>
          </w:p>
          <w:p w:rsidR="005F2D4F" w:rsidRPr="00005E6D" w:rsidRDefault="005F2D4F" w:rsidP="00DC4980">
            <w:pPr>
              <w:jc w:val="center"/>
              <w:rPr>
                <w:sz w:val="20"/>
                <w:highlight w:val="magenta"/>
              </w:rPr>
            </w:pPr>
            <w:r w:rsidRPr="00FD3ED6">
              <w:rPr>
                <w:color w:val="808080"/>
                <w:sz w:val="20"/>
              </w:rPr>
              <w:t>(Incentive)</w:t>
            </w:r>
          </w:p>
        </w:tc>
      </w:tr>
      <w:tr w:rsidR="005F2D4F" w:rsidRPr="00257021" w:rsidTr="00DC4980">
        <w:trPr>
          <w:trHeight w:val="683"/>
          <w:jc w:val="center"/>
        </w:trPr>
        <w:tc>
          <w:tcPr>
            <w:tcW w:w="5025" w:type="dxa"/>
            <w:vAlign w:val="center"/>
          </w:tcPr>
          <w:p w:rsidR="005F2D4F" w:rsidRPr="00C33532" w:rsidRDefault="005F2D4F" w:rsidP="00DC4980">
            <w:pPr>
              <w:rPr>
                <w:b/>
                <w:sz w:val="19"/>
              </w:rPr>
            </w:pPr>
            <w:r w:rsidRPr="00331E8D">
              <w:rPr>
                <w:b/>
                <w:sz w:val="19"/>
                <w:szCs w:val="19"/>
              </w:rPr>
              <w:t>Postpartum Care</w:t>
            </w:r>
            <w:r>
              <w:rPr>
                <w:sz w:val="19"/>
                <w:szCs w:val="19"/>
              </w:rPr>
              <w:t xml:space="preserve"> - </w:t>
            </w:r>
            <w:r w:rsidRPr="00331E8D">
              <w:rPr>
                <w:sz w:val="19"/>
                <w:szCs w:val="19"/>
              </w:rPr>
              <w:t>% of deliveries that had a postpartum visit on or</w:t>
            </w:r>
            <w:r>
              <w:rPr>
                <w:sz w:val="19"/>
                <w:szCs w:val="19"/>
              </w:rPr>
              <w:t xml:space="preserve"> </w:t>
            </w:r>
            <w:r w:rsidRPr="00331E8D">
              <w:rPr>
                <w:sz w:val="19"/>
                <w:szCs w:val="19"/>
              </w:rPr>
              <w:t>between 21 and 56 days after delivery</w:t>
            </w:r>
          </w:p>
        </w:tc>
        <w:tc>
          <w:tcPr>
            <w:tcW w:w="1878" w:type="dxa"/>
            <w:vAlign w:val="center"/>
          </w:tcPr>
          <w:p w:rsidR="005F2D4F" w:rsidRPr="00FD3ED6" w:rsidRDefault="005F2D4F" w:rsidP="00DC4980">
            <w:pPr>
              <w:autoSpaceDE w:val="0"/>
              <w:autoSpaceDN w:val="0"/>
              <w:adjustRightInd w:val="0"/>
              <w:rPr>
                <w:sz w:val="16"/>
                <w:szCs w:val="16"/>
              </w:rPr>
            </w:pPr>
            <w:r w:rsidRPr="00FD3ED6">
              <w:rPr>
                <w:sz w:val="16"/>
                <w:szCs w:val="16"/>
              </w:rPr>
              <w:t>INCENTIVE: ≥78%</w:t>
            </w:r>
          </w:p>
          <w:p w:rsidR="005F2D4F" w:rsidRPr="00FD3ED6" w:rsidRDefault="005F2D4F" w:rsidP="00DC4980">
            <w:pPr>
              <w:autoSpaceDE w:val="0"/>
              <w:autoSpaceDN w:val="0"/>
              <w:adjustRightInd w:val="0"/>
              <w:rPr>
                <w:sz w:val="16"/>
                <w:szCs w:val="16"/>
              </w:rPr>
            </w:pPr>
            <w:r w:rsidRPr="00FD3ED6">
              <w:rPr>
                <w:sz w:val="16"/>
                <w:szCs w:val="16"/>
              </w:rPr>
              <w:t>NEUTRAL: 72%–77%</w:t>
            </w:r>
          </w:p>
          <w:p w:rsidR="005F2D4F" w:rsidRPr="00FD3ED6" w:rsidRDefault="005F2D4F" w:rsidP="00DC4980">
            <w:pPr>
              <w:rPr>
                <w:sz w:val="16"/>
              </w:rPr>
            </w:pPr>
            <w:r w:rsidRPr="00FD3ED6">
              <w:rPr>
                <w:sz w:val="16"/>
                <w:szCs w:val="16"/>
              </w:rPr>
              <w:t>DISINCENTIVE: ≤71%</w:t>
            </w:r>
          </w:p>
        </w:tc>
        <w:tc>
          <w:tcPr>
            <w:tcW w:w="1012" w:type="dxa"/>
            <w:vAlign w:val="center"/>
          </w:tcPr>
          <w:p w:rsidR="005F2D4F" w:rsidRPr="00FD3ED6" w:rsidRDefault="005F2D4F" w:rsidP="00DC4980">
            <w:pPr>
              <w:jc w:val="center"/>
              <w:rPr>
                <w:sz w:val="19"/>
              </w:rPr>
            </w:pPr>
            <w:r w:rsidRPr="00FD3ED6">
              <w:rPr>
                <w:sz w:val="19"/>
              </w:rPr>
              <w:t>HEDIS</w:t>
            </w:r>
          </w:p>
        </w:tc>
        <w:tc>
          <w:tcPr>
            <w:tcW w:w="967" w:type="dxa"/>
            <w:vAlign w:val="center"/>
          </w:tcPr>
          <w:p w:rsidR="005F2D4F" w:rsidRPr="00005E6D" w:rsidRDefault="005F2D4F" w:rsidP="00DC4980">
            <w:pPr>
              <w:jc w:val="center"/>
              <w:rPr>
                <w:sz w:val="20"/>
                <w:highlight w:val="magenta"/>
              </w:rPr>
            </w:pPr>
            <w:r w:rsidRPr="00AA7528">
              <w:rPr>
                <w:sz w:val="20"/>
              </w:rPr>
              <w:t>68%</w:t>
            </w:r>
          </w:p>
        </w:tc>
        <w:tc>
          <w:tcPr>
            <w:tcW w:w="1108" w:type="dxa"/>
            <w:vAlign w:val="center"/>
          </w:tcPr>
          <w:p w:rsidR="005F2D4F" w:rsidRPr="00AB6BD7" w:rsidRDefault="005F2D4F" w:rsidP="00DC4980">
            <w:pPr>
              <w:jc w:val="center"/>
              <w:rPr>
                <w:sz w:val="20"/>
              </w:rPr>
            </w:pPr>
            <w:r w:rsidRPr="00AB6BD7">
              <w:rPr>
                <w:sz w:val="20"/>
              </w:rPr>
              <w:t>79%</w:t>
            </w:r>
          </w:p>
          <w:p w:rsidR="005F2D4F" w:rsidRPr="00005E6D" w:rsidRDefault="005F2D4F" w:rsidP="00DC4980">
            <w:pPr>
              <w:jc w:val="center"/>
              <w:rPr>
                <w:sz w:val="20"/>
                <w:highlight w:val="magenta"/>
              </w:rPr>
            </w:pPr>
            <w:r w:rsidRPr="00AB6BD7">
              <w:rPr>
                <w:color w:val="808080"/>
                <w:sz w:val="20"/>
              </w:rPr>
              <w:t>(Incentive)</w:t>
            </w:r>
          </w:p>
        </w:tc>
      </w:tr>
      <w:tr w:rsidR="005F2D4F" w:rsidRPr="00257021" w:rsidTr="00DC4980">
        <w:trPr>
          <w:trHeight w:val="1124"/>
          <w:jc w:val="center"/>
        </w:trPr>
        <w:tc>
          <w:tcPr>
            <w:tcW w:w="5025" w:type="dxa"/>
            <w:vAlign w:val="center"/>
          </w:tcPr>
          <w:p w:rsidR="005F2D4F" w:rsidRPr="000D37C4" w:rsidRDefault="005F2D4F" w:rsidP="00DC4980">
            <w:pPr>
              <w:rPr>
                <w:sz w:val="19"/>
                <w:highlight w:val="magenta"/>
              </w:rPr>
            </w:pPr>
            <w:r w:rsidRPr="00C33532">
              <w:rPr>
                <w:b/>
                <w:sz w:val="19"/>
              </w:rPr>
              <w:t>Cervical Cancer Screening for Women Ages 21-64</w:t>
            </w:r>
            <w:r w:rsidRPr="00C33532">
              <w:rPr>
                <w:sz w:val="19"/>
              </w:rPr>
              <w:t xml:space="preserve"> - % of women ages 21 – 64 (continuously enrolled during reporting year) receiving at least one PAP test during the last 3 years, consistent with U.S</w:t>
            </w:r>
            <w:r>
              <w:rPr>
                <w:sz w:val="19"/>
              </w:rPr>
              <w:t xml:space="preserve">.  </w:t>
            </w:r>
            <w:r w:rsidRPr="00C33532">
              <w:rPr>
                <w:sz w:val="19"/>
              </w:rPr>
              <w:t>Preventive Services Task Force recommendations</w:t>
            </w:r>
          </w:p>
        </w:tc>
        <w:tc>
          <w:tcPr>
            <w:tcW w:w="1878" w:type="dxa"/>
            <w:vAlign w:val="center"/>
          </w:tcPr>
          <w:p w:rsidR="005F2D4F" w:rsidRPr="00AB6BD7" w:rsidRDefault="005F2D4F" w:rsidP="00DC4980">
            <w:pPr>
              <w:autoSpaceDE w:val="0"/>
              <w:autoSpaceDN w:val="0"/>
              <w:adjustRightInd w:val="0"/>
              <w:rPr>
                <w:sz w:val="16"/>
                <w:szCs w:val="16"/>
              </w:rPr>
            </w:pPr>
            <w:r w:rsidRPr="00AB6BD7">
              <w:rPr>
                <w:sz w:val="16"/>
                <w:szCs w:val="16"/>
              </w:rPr>
              <w:t>INCENTIVE: ≥80%</w:t>
            </w:r>
          </w:p>
          <w:p w:rsidR="005F2D4F" w:rsidRPr="00AB6BD7" w:rsidRDefault="005F2D4F" w:rsidP="00DC4980">
            <w:pPr>
              <w:autoSpaceDE w:val="0"/>
              <w:autoSpaceDN w:val="0"/>
              <w:adjustRightInd w:val="0"/>
              <w:rPr>
                <w:sz w:val="16"/>
                <w:szCs w:val="16"/>
              </w:rPr>
            </w:pPr>
            <w:r w:rsidRPr="00AB6BD7">
              <w:rPr>
                <w:sz w:val="16"/>
                <w:szCs w:val="16"/>
              </w:rPr>
              <w:t>NEUTRAL: 74% - 79%</w:t>
            </w:r>
          </w:p>
          <w:p w:rsidR="005F2D4F" w:rsidRPr="00005E6D" w:rsidRDefault="005F2D4F" w:rsidP="00DC4980">
            <w:pPr>
              <w:rPr>
                <w:sz w:val="16"/>
                <w:highlight w:val="magenta"/>
              </w:rPr>
            </w:pPr>
            <w:r w:rsidRPr="00AB6BD7">
              <w:rPr>
                <w:sz w:val="16"/>
                <w:szCs w:val="16"/>
              </w:rPr>
              <w:t>DISINCENTIVE: ≤73%</w:t>
            </w:r>
          </w:p>
        </w:tc>
        <w:tc>
          <w:tcPr>
            <w:tcW w:w="1012" w:type="dxa"/>
            <w:vAlign w:val="center"/>
          </w:tcPr>
          <w:p w:rsidR="005F2D4F" w:rsidRPr="00FD3ED6" w:rsidRDefault="005F2D4F" w:rsidP="00DC4980">
            <w:pPr>
              <w:jc w:val="center"/>
              <w:rPr>
                <w:sz w:val="19"/>
              </w:rPr>
            </w:pPr>
            <w:r w:rsidRPr="00FD3ED6">
              <w:rPr>
                <w:sz w:val="19"/>
              </w:rPr>
              <w:t>HEDIS</w:t>
            </w:r>
          </w:p>
        </w:tc>
        <w:tc>
          <w:tcPr>
            <w:tcW w:w="967" w:type="dxa"/>
            <w:vAlign w:val="center"/>
          </w:tcPr>
          <w:p w:rsidR="005F2D4F" w:rsidRPr="00005E6D" w:rsidRDefault="005F2D4F" w:rsidP="00DC4980">
            <w:pPr>
              <w:jc w:val="center"/>
              <w:rPr>
                <w:sz w:val="20"/>
                <w:highlight w:val="magenta"/>
              </w:rPr>
            </w:pPr>
            <w:r w:rsidRPr="00AA7528">
              <w:rPr>
                <w:sz w:val="20"/>
              </w:rPr>
              <w:t>75%</w:t>
            </w:r>
          </w:p>
        </w:tc>
        <w:tc>
          <w:tcPr>
            <w:tcW w:w="1108" w:type="dxa"/>
            <w:vAlign w:val="center"/>
          </w:tcPr>
          <w:p w:rsidR="005F2D4F" w:rsidRPr="00AB6BD7" w:rsidRDefault="005F2D4F" w:rsidP="00DC4980">
            <w:pPr>
              <w:jc w:val="center"/>
              <w:rPr>
                <w:sz w:val="20"/>
              </w:rPr>
            </w:pPr>
            <w:r w:rsidRPr="00AB6BD7">
              <w:rPr>
                <w:sz w:val="20"/>
              </w:rPr>
              <w:t>80%</w:t>
            </w:r>
          </w:p>
          <w:p w:rsidR="005F2D4F" w:rsidRPr="00005E6D" w:rsidRDefault="005F2D4F" w:rsidP="00DC4980">
            <w:pPr>
              <w:jc w:val="center"/>
              <w:rPr>
                <w:sz w:val="20"/>
                <w:highlight w:val="magenta"/>
              </w:rPr>
            </w:pPr>
            <w:r w:rsidRPr="00AB6BD7">
              <w:rPr>
                <w:color w:val="808080"/>
                <w:sz w:val="20"/>
              </w:rPr>
              <w:t>(Incentive)</w:t>
            </w:r>
          </w:p>
        </w:tc>
      </w:tr>
      <w:tr w:rsidR="005F2D4F" w:rsidRPr="00257021" w:rsidTr="00DC4980">
        <w:trPr>
          <w:trHeight w:val="367"/>
          <w:jc w:val="center"/>
        </w:trPr>
        <w:tc>
          <w:tcPr>
            <w:tcW w:w="5025" w:type="dxa"/>
            <w:vAlign w:val="center"/>
          </w:tcPr>
          <w:p w:rsidR="005F2D4F" w:rsidRPr="00AB6BD7" w:rsidRDefault="005F2D4F" w:rsidP="00DC4980">
            <w:pPr>
              <w:rPr>
                <w:sz w:val="19"/>
              </w:rPr>
            </w:pPr>
            <w:r w:rsidRPr="00AB6BD7">
              <w:rPr>
                <w:b/>
                <w:sz w:val="19"/>
              </w:rPr>
              <w:t>Lead Screenings for Children Ages 12-23 Months</w:t>
            </w:r>
            <w:r w:rsidRPr="00AB6BD7">
              <w:rPr>
                <w:sz w:val="19"/>
              </w:rPr>
              <w:t xml:space="preserve"> - % of children ages 12-23 months (enrolled 90 or more days) who received a lead test during the year</w:t>
            </w:r>
          </w:p>
        </w:tc>
        <w:tc>
          <w:tcPr>
            <w:tcW w:w="1878" w:type="dxa"/>
            <w:vAlign w:val="center"/>
          </w:tcPr>
          <w:p w:rsidR="005F2D4F" w:rsidRPr="00AB6BD7" w:rsidRDefault="005F2D4F" w:rsidP="00DC4980">
            <w:pPr>
              <w:rPr>
                <w:sz w:val="16"/>
              </w:rPr>
            </w:pPr>
            <w:r w:rsidRPr="00AB6BD7">
              <w:rPr>
                <w:sz w:val="16"/>
              </w:rPr>
              <w:t>INCENTIVE: ≥72%</w:t>
            </w:r>
          </w:p>
          <w:p w:rsidR="005F2D4F" w:rsidRPr="00AB6BD7" w:rsidRDefault="005F2D4F" w:rsidP="00DC4980">
            <w:pPr>
              <w:rPr>
                <w:sz w:val="16"/>
              </w:rPr>
            </w:pPr>
            <w:r w:rsidRPr="00AB6BD7">
              <w:rPr>
                <w:sz w:val="16"/>
              </w:rPr>
              <w:t>NEUTRAL: 63% - 71%</w:t>
            </w:r>
          </w:p>
          <w:p w:rsidR="005F2D4F" w:rsidRPr="00AB6BD7" w:rsidRDefault="005F2D4F" w:rsidP="00DC4980">
            <w:pPr>
              <w:rPr>
                <w:sz w:val="16"/>
              </w:rPr>
            </w:pPr>
            <w:r w:rsidRPr="00AB6BD7">
              <w:rPr>
                <w:sz w:val="16"/>
              </w:rPr>
              <w:t>DISINCENTIVE: ≤62%</w:t>
            </w:r>
          </w:p>
        </w:tc>
        <w:tc>
          <w:tcPr>
            <w:tcW w:w="1012" w:type="dxa"/>
            <w:vAlign w:val="center"/>
          </w:tcPr>
          <w:p w:rsidR="005F2D4F" w:rsidRPr="00FD3ED6" w:rsidRDefault="005F2D4F" w:rsidP="00DC4980">
            <w:pPr>
              <w:jc w:val="center"/>
              <w:rPr>
                <w:sz w:val="19"/>
              </w:rPr>
            </w:pPr>
            <w:r w:rsidRPr="00FD3ED6">
              <w:rPr>
                <w:sz w:val="19"/>
              </w:rPr>
              <w:t>Lead Registry/ Encounter Data</w:t>
            </w:r>
          </w:p>
        </w:tc>
        <w:tc>
          <w:tcPr>
            <w:tcW w:w="967" w:type="dxa"/>
            <w:vAlign w:val="center"/>
          </w:tcPr>
          <w:p w:rsidR="005F2D4F" w:rsidRPr="00005E6D" w:rsidRDefault="005F2D4F" w:rsidP="00DC4980">
            <w:pPr>
              <w:jc w:val="center"/>
              <w:rPr>
                <w:sz w:val="20"/>
                <w:highlight w:val="magenta"/>
              </w:rPr>
            </w:pPr>
            <w:r>
              <w:rPr>
                <w:sz w:val="20"/>
              </w:rPr>
              <w:t>62</w:t>
            </w:r>
            <w:r w:rsidRPr="0064508D">
              <w:rPr>
                <w:sz w:val="20"/>
              </w:rPr>
              <w:t>%</w:t>
            </w:r>
          </w:p>
        </w:tc>
        <w:tc>
          <w:tcPr>
            <w:tcW w:w="1108" w:type="dxa"/>
            <w:vAlign w:val="center"/>
          </w:tcPr>
          <w:p w:rsidR="005F2D4F" w:rsidRPr="00005E6D" w:rsidRDefault="005F2D4F" w:rsidP="00DC4980">
            <w:pPr>
              <w:jc w:val="center"/>
              <w:rPr>
                <w:sz w:val="20"/>
                <w:highlight w:val="magenta"/>
              </w:rPr>
            </w:pPr>
            <w:r w:rsidRPr="00AB6BD7">
              <w:rPr>
                <w:sz w:val="20"/>
              </w:rPr>
              <w:t xml:space="preserve">79% </w:t>
            </w:r>
            <w:r w:rsidRPr="00AB6BD7">
              <w:rPr>
                <w:color w:val="808080"/>
                <w:sz w:val="20"/>
              </w:rPr>
              <w:t>(Incentive)</w:t>
            </w:r>
          </w:p>
        </w:tc>
      </w:tr>
      <w:tr w:rsidR="005F2D4F" w:rsidRPr="00257021" w:rsidTr="00DC4980">
        <w:trPr>
          <w:trHeight w:val="1232"/>
          <w:jc w:val="center"/>
        </w:trPr>
        <w:tc>
          <w:tcPr>
            <w:tcW w:w="5025" w:type="dxa"/>
            <w:vAlign w:val="center"/>
          </w:tcPr>
          <w:p w:rsidR="005F2D4F" w:rsidRPr="000D37C4" w:rsidRDefault="005F2D4F" w:rsidP="00DC4980">
            <w:pPr>
              <w:pStyle w:val="FootnoteText"/>
              <w:rPr>
                <w:sz w:val="19"/>
                <w:szCs w:val="24"/>
                <w:highlight w:val="magenta"/>
              </w:rPr>
            </w:pPr>
            <w:r w:rsidRPr="00331E8D">
              <w:rPr>
                <w:b/>
                <w:sz w:val="19"/>
                <w:szCs w:val="24"/>
              </w:rPr>
              <w:t>Eye Exams for Diabetics</w:t>
            </w:r>
            <w:r w:rsidRPr="00331E8D">
              <w:rPr>
                <w:sz w:val="19"/>
                <w:szCs w:val="24"/>
              </w:rPr>
              <w:t xml:space="preserve"> - % of diabetics</w:t>
            </w:r>
            <w:r>
              <w:rPr>
                <w:sz w:val="19"/>
                <w:szCs w:val="24"/>
              </w:rPr>
              <w:t xml:space="preserve"> ages 18-75</w:t>
            </w:r>
            <w:r w:rsidRPr="00331E8D">
              <w:rPr>
                <w:sz w:val="19"/>
                <w:szCs w:val="24"/>
              </w:rPr>
              <w:t xml:space="preserve"> (continuously enrolled during reporting year) receiving </w:t>
            </w:r>
            <w:r>
              <w:rPr>
                <w:sz w:val="19"/>
                <w:szCs w:val="24"/>
              </w:rPr>
              <w:t xml:space="preserve">a retinal or </w:t>
            </w:r>
            <w:r w:rsidRPr="00331E8D">
              <w:rPr>
                <w:sz w:val="19"/>
                <w:szCs w:val="24"/>
              </w:rPr>
              <w:t xml:space="preserve">dilated eye exam during the </w:t>
            </w:r>
            <w:r>
              <w:rPr>
                <w:sz w:val="19"/>
                <w:szCs w:val="24"/>
              </w:rPr>
              <w:t xml:space="preserve">measurement </w:t>
            </w:r>
            <w:r w:rsidRPr="00331E8D">
              <w:rPr>
                <w:sz w:val="19"/>
                <w:szCs w:val="24"/>
              </w:rPr>
              <w:t>year, consistent with American Diabetes Association recommendations</w:t>
            </w:r>
          </w:p>
        </w:tc>
        <w:tc>
          <w:tcPr>
            <w:tcW w:w="1878" w:type="dxa"/>
            <w:vAlign w:val="center"/>
          </w:tcPr>
          <w:p w:rsidR="005F2D4F" w:rsidRPr="00AB6BD7" w:rsidRDefault="005F2D4F" w:rsidP="00DC4980">
            <w:pPr>
              <w:rPr>
                <w:sz w:val="16"/>
              </w:rPr>
            </w:pPr>
            <w:r w:rsidRPr="00AB6BD7">
              <w:rPr>
                <w:sz w:val="16"/>
              </w:rPr>
              <w:t>INCENTIVE: ≥80%</w:t>
            </w:r>
          </w:p>
          <w:p w:rsidR="005F2D4F" w:rsidRPr="00AB6BD7" w:rsidRDefault="005F2D4F" w:rsidP="00DC4980">
            <w:pPr>
              <w:rPr>
                <w:sz w:val="16"/>
              </w:rPr>
            </w:pPr>
            <w:r w:rsidRPr="00AB6BD7">
              <w:rPr>
                <w:sz w:val="16"/>
              </w:rPr>
              <w:t>NEUTRAL: 71% - 79%</w:t>
            </w:r>
          </w:p>
          <w:p w:rsidR="005F2D4F" w:rsidRPr="00005E6D" w:rsidRDefault="005F2D4F" w:rsidP="00DC4980">
            <w:pPr>
              <w:rPr>
                <w:sz w:val="16"/>
                <w:highlight w:val="magenta"/>
              </w:rPr>
            </w:pPr>
            <w:r w:rsidRPr="00AB6BD7">
              <w:rPr>
                <w:sz w:val="16"/>
              </w:rPr>
              <w:t>DISINCENTIVE: ≤70%</w:t>
            </w:r>
          </w:p>
        </w:tc>
        <w:tc>
          <w:tcPr>
            <w:tcW w:w="1012" w:type="dxa"/>
            <w:vAlign w:val="center"/>
          </w:tcPr>
          <w:p w:rsidR="005F2D4F" w:rsidRPr="00FD3ED6" w:rsidRDefault="005F2D4F" w:rsidP="00DC4980">
            <w:pPr>
              <w:jc w:val="center"/>
              <w:rPr>
                <w:sz w:val="19"/>
              </w:rPr>
            </w:pPr>
            <w:r w:rsidRPr="00FD3ED6">
              <w:rPr>
                <w:sz w:val="19"/>
              </w:rPr>
              <w:t>HEDIS</w:t>
            </w:r>
          </w:p>
        </w:tc>
        <w:tc>
          <w:tcPr>
            <w:tcW w:w="967" w:type="dxa"/>
            <w:vAlign w:val="center"/>
          </w:tcPr>
          <w:p w:rsidR="005F2D4F" w:rsidRPr="00005E6D" w:rsidRDefault="005F2D4F" w:rsidP="00DC4980">
            <w:pPr>
              <w:jc w:val="center"/>
              <w:rPr>
                <w:sz w:val="20"/>
                <w:highlight w:val="magenta"/>
              </w:rPr>
            </w:pPr>
            <w:r w:rsidRPr="00AA7528">
              <w:rPr>
                <w:sz w:val="20"/>
              </w:rPr>
              <w:t>69%</w:t>
            </w:r>
          </w:p>
        </w:tc>
        <w:tc>
          <w:tcPr>
            <w:tcW w:w="1108" w:type="dxa"/>
            <w:vAlign w:val="center"/>
          </w:tcPr>
          <w:p w:rsidR="005F2D4F" w:rsidRPr="00443276" w:rsidRDefault="005F2D4F" w:rsidP="00DC4980">
            <w:pPr>
              <w:jc w:val="center"/>
              <w:rPr>
                <w:sz w:val="20"/>
              </w:rPr>
            </w:pPr>
            <w:r w:rsidRPr="00443276">
              <w:rPr>
                <w:sz w:val="20"/>
              </w:rPr>
              <w:t>80%</w:t>
            </w:r>
          </w:p>
          <w:p w:rsidR="005F2D4F" w:rsidRPr="00443276" w:rsidRDefault="005F2D4F" w:rsidP="00DC4980">
            <w:pPr>
              <w:jc w:val="center"/>
              <w:rPr>
                <w:sz w:val="20"/>
              </w:rPr>
            </w:pPr>
            <w:r w:rsidRPr="00443276">
              <w:rPr>
                <w:color w:val="808080"/>
                <w:sz w:val="20"/>
              </w:rPr>
              <w:t>(Incentive)</w:t>
            </w:r>
          </w:p>
        </w:tc>
      </w:tr>
      <w:tr w:rsidR="005F2D4F" w:rsidRPr="00257021" w:rsidTr="00DC4980">
        <w:trPr>
          <w:trHeight w:val="1070"/>
          <w:jc w:val="center"/>
        </w:trPr>
        <w:tc>
          <w:tcPr>
            <w:tcW w:w="5025" w:type="dxa"/>
            <w:tcBorders>
              <w:bottom w:val="single" w:sz="4" w:space="0" w:color="auto"/>
            </w:tcBorders>
            <w:vAlign w:val="center"/>
          </w:tcPr>
          <w:p w:rsidR="005F2D4F" w:rsidRPr="00045A6F" w:rsidRDefault="005F2D4F" w:rsidP="00DC4980">
            <w:pPr>
              <w:pStyle w:val="FootnoteText"/>
              <w:rPr>
                <w:b/>
                <w:sz w:val="19"/>
                <w:szCs w:val="24"/>
              </w:rPr>
            </w:pPr>
            <w:r>
              <w:rPr>
                <w:b/>
                <w:sz w:val="19"/>
                <w:szCs w:val="19"/>
              </w:rPr>
              <w:t xml:space="preserve">Immunization for Adolescents </w:t>
            </w:r>
            <w:r w:rsidRPr="00045A6F">
              <w:rPr>
                <w:sz w:val="19"/>
                <w:szCs w:val="19"/>
              </w:rPr>
              <w:t>- %</w:t>
            </w:r>
            <w:r>
              <w:rPr>
                <w:sz w:val="19"/>
                <w:szCs w:val="19"/>
              </w:rPr>
              <w:t xml:space="preserve"> </w:t>
            </w:r>
            <w:r w:rsidRPr="00045A6F">
              <w:rPr>
                <w:sz w:val="19"/>
                <w:szCs w:val="19"/>
              </w:rPr>
              <w:t xml:space="preserve">of </w:t>
            </w:r>
            <w:r>
              <w:rPr>
                <w:sz w:val="19"/>
                <w:szCs w:val="19"/>
              </w:rPr>
              <w:t>children who turned 13 during the measurement year who were continuously enrolled for 12 months immediately preceding their 13</w:t>
            </w:r>
            <w:r w:rsidRPr="00AB6BD7">
              <w:rPr>
                <w:sz w:val="19"/>
                <w:szCs w:val="19"/>
                <w:vertAlign w:val="superscript"/>
              </w:rPr>
              <w:t>th</w:t>
            </w:r>
            <w:r>
              <w:rPr>
                <w:sz w:val="19"/>
                <w:szCs w:val="19"/>
              </w:rPr>
              <w:t xml:space="preserve"> birthday and who had 1 meningococcal vaccine and 1 </w:t>
            </w:r>
            <w:proofErr w:type="spellStart"/>
            <w:r>
              <w:rPr>
                <w:sz w:val="19"/>
                <w:szCs w:val="19"/>
              </w:rPr>
              <w:t>Tdap</w:t>
            </w:r>
            <w:proofErr w:type="spellEnd"/>
            <w:r>
              <w:rPr>
                <w:sz w:val="19"/>
                <w:szCs w:val="19"/>
              </w:rPr>
              <w:t xml:space="preserve"> or Td vaccine by their 13</w:t>
            </w:r>
            <w:r w:rsidRPr="00AB6BD7">
              <w:rPr>
                <w:sz w:val="19"/>
                <w:szCs w:val="19"/>
                <w:vertAlign w:val="superscript"/>
              </w:rPr>
              <w:t>th</w:t>
            </w:r>
            <w:r>
              <w:rPr>
                <w:sz w:val="19"/>
                <w:szCs w:val="19"/>
              </w:rPr>
              <w:t xml:space="preserve"> birthday.</w:t>
            </w:r>
          </w:p>
        </w:tc>
        <w:tc>
          <w:tcPr>
            <w:tcW w:w="1878" w:type="dxa"/>
            <w:tcBorders>
              <w:bottom w:val="single" w:sz="4" w:space="0" w:color="auto"/>
            </w:tcBorders>
            <w:vAlign w:val="center"/>
          </w:tcPr>
          <w:p w:rsidR="005F2D4F" w:rsidRPr="00AB6BD7" w:rsidRDefault="005F2D4F" w:rsidP="00DC4980">
            <w:pPr>
              <w:autoSpaceDE w:val="0"/>
              <w:autoSpaceDN w:val="0"/>
              <w:adjustRightInd w:val="0"/>
              <w:rPr>
                <w:sz w:val="16"/>
                <w:szCs w:val="16"/>
              </w:rPr>
            </w:pPr>
            <w:r w:rsidRPr="00AB6BD7">
              <w:rPr>
                <w:sz w:val="16"/>
                <w:szCs w:val="16"/>
              </w:rPr>
              <w:t>INCENTIVE: ≥71%</w:t>
            </w:r>
          </w:p>
          <w:p w:rsidR="005F2D4F" w:rsidRPr="00AB6BD7" w:rsidRDefault="005F2D4F" w:rsidP="00DC4980">
            <w:pPr>
              <w:autoSpaceDE w:val="0"/>
              <w:autoSpaceDN w:val="0"/>
              <w:adjustRightInd w:val="0"/>
              <w:rPr>
                <w:sz w:val="16"/>
                <w:szCs w:val="16"/>
              </w:rPr>
            </w:pPr>
            <w:r w:rsidRPr="00AB6BD7">
              <w:rPr>
                <w:sz w:val="16"/>
                <w:szCs w:val="16"/>
              </w:rPr>
              <w:t>NEUTRAL: 61 - 70%</w:t>
            </w:r>
          </w:p>
          <w:p w:rsidR="005F2D4F" w:rsidRPr="00005E6D" w:rsidRDefault="005F2D4F" w:rsidP="00DC4980">
            <w:pPr>
              <w:rPr>
                <w:sz w:val="16"/>
                <w:highlight w:val="magenta"/>
              </w:rPr>
            </w:pPr>
            <w:r w:rsidRPr="00AB6BD7">
              <w:rPr>
                <w:sz w:val="16"/>
                <w:szCs w:val="16"/>
              </w:rPr>
              <w:t>DISINCENTIVE: ≤60%</w:t>
            </w:r>
          </w:p>
        </w:tc>
        <w:tc>
          <w:tcPr>
            <w:tcW w:w="1012" w:type="dxa"/>
            <w:tcBorders>
              <w:bottom w:val="single" w:sz="4" w:space="0" w:color="auto"/>
            </w:tcBorders>
            <w:vAlign w:val="center"/>
          </w:tcPr>
          <w:p w:rsidR="005F2D4F" w:rsidRPr="00FD3ED6" w:rsidRDefault="005F2D4F" w:rsidP="00DC4980">
            <w:pPr>
              <w:jc w:val="center"/>
              <w:rPr>
                <w:sz w:val="19"/>
              </w:rPr>
            </w:pPr>
            <w:r w:rsidRPr="00FD3ED6">
              <w:rPr>
                <w:sz w:val="19"/>
              </w:rPr>
              <w:t>HEDIS</w:t>
            </w:r>
          </w:p>
        </w:tc>
        <w:tc>
          <w:tcPr>
            <w:tcW w:w="967" w:type="dxa"/>
            <w:tcBorders>
              <w:bottom w:val="single" w:sz="4" w:space="0" w:color="auto"/>
            </w:tcBorders>
            <w:vAlign w:val="center"/>
          </w:tcPr>
          <w:p w:rsidR="005F2D4F" w:rsidRPr="00005E6D" w:rsidRDefault="005F2D4F" w:rsidP="00DC4980">
            <w:pPr>
              <w:jc w:val="center"/>
              <w:rPr>
                <w:sz w:val="20"/>
                <w:highlight w:val="magenta"/>
              </w:rPr>
            </w:pPr>
            <w:r w:rsidRPr="00AA7528">
              <w:rPr>
                <w:sz w:val="20"/>
              </w:rPr>
              <w:t>69%</w:t>
            </w:r>
          </w:p>
        </w:tc>
        <w:tc>
          <w:tcPr>
            <w:tcW w:w="1108" w:type="dxa"/>
            <w:tcBorders>
              <w:bottom w:val="single" w:sz="4" w:space="0" w:color="auto"/>
            </w:tcBorders>
            <w:vAlign w:val="center"/>
          </w:tcPr>
          <w:p w:rsidR="005F2D4F" w:rsidRPr="00443276" w:rsidRDefault="005F2D4F" w:rsidP="00DC4980">
            <w:pPr>
              <w:jc w:val="center"/>
              <w:rPr>
                <w:sz w:val="20"/>
              </w:rPr>
            </w:pPr>
            <w:r w:rsidRPr="00443276">
              <w:rPr>
                <w:sz w:val="20"/>
              </w:rPr>
              <w:t>76%</w:t>
            </w:r>
          </w:p>
          <w:p w:rsidR="005F2D4F" w:rsidRPr="00443276" w:rsidRDefault="005F2D4F" w:rsidP="00DC4980">
            <w:pPr>
              <w:jc w:val="center"/>
              <w:rPr>
                <w:sz w:val="20"/>
              </w:rPr>
            </w:pPr>
            <w:r w:rsidRPr="00443276">
              <w:rPr>
                <w:color w:val="808080"/>
                <w:sz w:val="20"/>
              </w:rPr>
              <w:t>(Incentive)</w:t>
            </w:r>
          </w:p>
        </w:tc>
      </w:tr>
      <w:tr w:rsidR="005F2D4F" w:rsidRPr="00257021" w:rsidTr="00DC4980">
        <w:trPr>
          <w:trHeight w:val="1682"/>
          <w:jc w:val="center"/>
        </w:trPr>
        <w:tc>
          <w:tcPr>
            <w:tcW w:w="5025" w:type="dxa"/>
            <w:tcBorders>
              <w:bottom w:val="single" w:sz="4" w:space="0" w:color="auto"/>
            </w:tcBorders>
            <w:vAlign w:val="center"/>
          </w:tcPr>
          <w:p w:rsidR="005F2D4F" w:rsidRPr="00C33532" w:rsidRDefault="005F2D4F" w:rsidP="00DC4980">
            <w:pPr>
              <w:pStyle w:val="FootnoteText"/>
              <w:rPr>
                <w:b/>
                <w:sz w:val="19"/>
                <w:szCs w:val="24"/>
              </w:rPr>
            </w:pPr>
            <w:r w:rsidRPr="00C33532">
              <w:rPr>
                <w:b/>
                <w:sz w:val="19"/>
                <w:szCs w:val="24"/>
              </w:rPr>
              <w:t>Childhood Immunization Status</w:t>
            </w:r>
            <w:r w:rsidRPr="00C33532">
              <w:rPr>
                <w:sz w:val="19"/>
                <w:szCs w:val="24"/>
              </w:rPr>
              <w:t xml:space="preserve"> - % of children who turned </w:t>
            </w:r>
            <w:r>
              <w:rPr>
                <w:sz w:val="19"/>
                <w:szCs w:val="24"/>
              </w:rPr>
              <w:t>2</w:t>
            </w:r>
            <w:r w:rsidRPr="00C33532">
              <w:rPr>
                <w:sz w:val="19"/>
                <w:szCs w:val="24"/>
              </w:rPr>
              <w:t xml:space="preserve"> years old during the measurement year who were continuously enrolled for 12 months immediately preceding their second birthday and who had 4 D</w:t>
            </w:r>
            <w:r>
              <w:rPr>
                <w:sz w:val="19"/>
                <w:szCs w:val="24"/>
              </w:rPr>
              <w:t>T</w:t>
            </w:r>
            <w:r w:rsidRPr="00C33532">
              <w:rPr>
                <w:sz w:val="19"/>
                <w:szCs w:val="24"/>
              </w:rPr>
              <w:t>aP, 3 IPV, 1 MMR, 3 H Influenza type B, 3 Hepatitis B, 1 chicken pox vaccine (VZV)</w:t>
            </w:r>
            <w:r>
              <w:rPr>
                <w:sz w:val="19"/>
                <w:szCs w:val="24"/>
              </w:rPr>
              <w:t xml:space="preserve">, and pneumococcal conjugate </w:t>
            </w:r>
            <w:r w:rsidRPr="00C33532">
              <w:rPr>
                <w:sz w:val="19"/>
                <w:szCs w:val="24"/>
              </w:rPr>
              <w:t>by the time period specified and by the child’s second birthday</w:t>
            </w:r>
            <w:r>
              <w:rPr>
                <w:sz w:val="19"/>
                <w:szCs w:val="24"/>
              </w:rPr>
              <w:t xml:space="preserve">.  </w:t>
            </w:r>
            <w:r w:rsidRPr="00C33532">
              <w:rPr>
                <w:sz w:val="19"/>
                <w:szCs w:val="24"/>
              </w:rPr>
              <w:t xml:space="preserve">(aka: Combo </w:t>
            </w:r>
            <w:r>
              <w:rPr>
                <w:sz w:val="19"/>
                <w:szCs w:val="24"/>
              </w:rPr>
              <w:t>3</w:t>
            </w:r>
            <w:r w:rsidRPr="00C33532">
              <w:rPr>
                <w:sz w:val="19"/>
                <w:szCs w:val="24"/>
              </w:rPr>
              <w:t>)</w:t>
            </w:r>
          </w:p>
        </w:tc>
        <w:tc>
          <w:tcPr>
            <w:tcW w:w="1878" w:type="dxa"/>
            <w:tcBorders>
              <w:bottom w:val="single" w:sz="4" w:space="0" w:color="auto"/>
            </w:tcBorders>
            <w:vAlign w:val="center"/>
          </w:tcPr>
          <w:p w:rsidR="005F2D4F" w:rsidRPr="00AB6BD7" w:rsidRDefault="005F2D4F" w:rsidP="00DC4980">
            <w:pPr>
              <w:rPr>
                <w:sz w:val="16"/>
              </w:rPr>
            </w:pPr>
            <w:r w:rsidRPr="00AB6BD7">
              <w:rPr>
                <w:sz w:val="16"/>
              </w:rPr>
              <w:t>INCENTIVE: ≥86%</w:t>
            </w:r>
          </w:p>
          <w:p w:rsidR="005F2D4F" w:rsidRPr="00AB6BD7" w:rsidRDefault="005F2D4F" w:rsidP="00DC4980">
            <w:pPr>
              <w:rPr>
                <w:sz w:val="16"/>
              </w:rPr>
            </w:pPr>
            <w:r w:rsidRPr="00AB6BD7">
              <w:rPr>
                <w:sz w:val="16"/>
              </w:rPr>
              <w:t>NEUTRAL: 82% - 85%</w:t>
            </w:r>
          </w:p>
          <w:p w:rsidR="005F2D4F" w:rsidRPr="00005E6D" w:rsidRDefault="005F2D4F" w:rsidP="00DC4980">
            <w:pPr>
              <w:rPr>
                <w:sz w:val="16"/>
                <w:highlight w:val="magenta"/>
              </w:rPr>
            </w:pPr>
            <w:r w:rsidRPr="00AB6BD7">
              <w:rPr>
                <w:sz w:val="16"/>
              </w:rPr>
              <w:t>DISINCENTIVE: ≤81%</w:t>
            </w:r>
          </w:p>
        </w:tc>
        <w:tc>
          <w:tcPr>
            <w:tcW w:w="1012" w:type="dxa"/>
            <w:tcBorders>
              <w:bottom w:val="single" w:sz="4" w:space="0" w:color="auto"/>
            </w:tcBorders>
            <w:vAlign w:val="center"/>
          </w:tcPr>
          <w:p w:rsidR="005F2D4F" w:rsidRPr="00FD3ED6" w:rsidRDefault="005F2D4F" w:rsidP="00DC4980">
            <w:pPr>
              <w:jc w:val="center"/>
              <w:rPr>
                <w:sz w:val="19"/>
              </w:rPr>
            </w:pPr>
            <w:r w:rsidRPr="00FD3ED6">
              <w:rPr>
                <w:sz w:val="19"/>
              </w:rPr>
              <w:t>HEDIS</w:t>
            </w:r>
          </w:p>
        </w:tc>
        <w:tc>
          <w:tcPr>
            <w:tcW w:w="967" w:type="dxa"/>
            <w:tcBorders>
              <w:bottom w:val="single" w:sz="4" w:space="0" w:color="auto"/>
            </w:tcBorders>
            <w:vAlign w:val="center"/>
          </w:tcPr>
          <w:p w:rsidR="005F2D4F" w:rsidRPr="00005E6D" w:rsidRDefault="005F2D4F" w:rsidP="00DC4980">
            <w:pPr>
              <w:jc w:val="center"/>
              <w:rPr>
                <w:sz w:val="20"/>
                <w:highlight w:val="magenta"/>
              </w:rPr>
            </w:pPr>
            <w:r w:rsidRPr="00AA7528">
              <w:rPr>
                <w:sz w:val="20"/>
              </w:rPr>
              <w:t>79%</w:t>
            </w:r>
          </w:p>
        </w:tc>
        <w:tc>
          <w:tcPr>
            <w:tcW w:w="1108" w:type="dxa"/>
            <w:tcBorders>
              <w:bottom w:val="single" w:sz="4" w:space="0" w:color="auto"/>
            </w:tcBorders>
            <w:vAlign w:val="center"/>
          </w:tcPr>
          <w:p w:rsidR="005F2D4F" w:rsidRPr="00AB6BD7" w:rsidRDefault="005F2D4F" w:rsidP="00DC4980">
            <w:pPr>
              <w:jc w:val="center"/>
              <w:rPr>
                <w:sz w:val="20"/>
              </w:rPr>
            </w:pPr>
            <w:r w:rsidRPr="00AB6BD7">
              <w:rPr>
                <w:sz w:val="20"/>
              </w:rPr>
              <w:t>86%</w:t>
            </w:r>
          </w:p>
          <w:p w:rsidR="005F2D4F" w:rsidRPr="00005E6D" w:rsidRDefault="005F2D4F" w:rsidP="00DC4980">
            <w:pPr>
              <w:jc w:val="center"/>
              <w:rPr>
                <w:sz w:val="20"/>
                <w:highlight w:val="magenta"/>
              </w:rPr>
            </w:pPr>
            <w:r w:rsidRPr="00AB6BD7">
              <w:rPr>
                <w:color w:val="808080"/>
                <w:sz w:val="20"/>
              </w:rPr>
              <w:t>(Incentive)</w:t>
            </w:r>
          </w:p>
        </w:tc>
      </w:tr>
    </w:tbl>
    <w:p w:rsidR="005F2D4F" w:rsidRPr="00257021" w:rsidRDefault="005F2D4F" w:rsidP="005F2D4F">
      <w:pPr>
        <w:rPr>
          <w:sz w:val="16"/>
        </w:rPr>
      </w:pPr>
    </w:p>
    <w:p w:rsidR="005F2D4F" w:rsidRPr="0064508D" w:rsidRDefault="005F2D4F" w:rsidP="005F2D4F">
      <w:r w:rsidRPr="0064508D">
        <w:t xml:space="preserve">JMSMCO reached the incentive range in </w:t>
      </w:r>
      <w:r>
        <w:t>nine</w:t>
      </w:r>
      <w:r w:rsidRPr="0064508D">
        <w:t xml:space="preserve"> of the ten measures, exceeded the aggregate score, in all ten of the VBPI measures</w:t>
      </w:r>
      <w:r>
        <w:t>,</w:t>
      </w:r>
      <w:r w:rsidRPr="0064508D">
        <w:t xml:space="preserve"> and had the high score or was tied for the high score in </w:t>
      </w:r>
      <w:r>
        <w:t>all ten</w:t>
      </w:r>
      <w:r w:rsidRPr="0064508D">
        <w:t xml:space="preserve"> of the VBPI measures.  JMSMCO was awarded a financial incentive for its outstanding results in </w:t>
      </w:r>
      <w:r>
        <w:t>nine</w:t>
      </w:r>
      <w:r w:rsidRPr="0064508D">
        <w:t xml:space="preserve"> of these quality measures.  In 2010, JMSMCO was the first MCO in the history of MD’s VBPI program to receive a perfect score by achieving the incentive range in all measures.  In 2011, JMSMCO did almost as well, with 9 out of 10 incentives.  While not as high as 2010, this score still surpassed all of the other MCOs.  In 2012, JMSMCO once again received 10 out of 10.  </w:t>
      </w:r>
      <w:r>
        <w:t>In 2013, JMSMCO received 9 out of 10 incentives, once again surpassing all the other MCOs.  In fact, all the other MCOs, except for one, received at least one disincentive.  JMSMCO’s goal for 2014</w:t>
      </w:r>
      <w:r w:rsidRPr="0064508D">
        <w:t xml:space="preserve"> is to again achieve the incentive range in all of the VBPI measures.  </w:t>
      </w:r>
    </w:p>
    <w:p w:rsidR="005F2D4F" w:rsidRPr="00A36A0D" w:rsidRDefault="005F2D4F" w:rsidP="005F2D4F">
      <w:pPr>
        <w:pStyle w:val="FootnoteText"/>
        <w:rPr>
          <w:sz w:val="18"/>
          <w:szCs w:val="24"/>
          <w:highlight w:val="yellow"/>
        </w:rPr>
      </w:pPr>
    </w:p>
    <w:p w:rsidR="005F2D4F" w:rsidRPr="00257021" w:rsidRDefault="005F2D4F" w:rsidP="005F2D4F">
      <w:r w:rsidRPr="00935E3A">
        <w:t>JMSMCO will continue its efforts in 201</w:t>
      </w:r>
      <w:r>
        <w:t>5</w:t>
      </w:r>
      <w:r w:rsidRPr="00935E3A">
        <w:t xml:space="preserve"> to improve the quality of care its members receive by analyzin</w:t>
      </w:r>
      <w:r>
        <w:t>g the VBPI measures, including all of the</w:t>
      </w:r>
      <w:r w:rsidRPr="00935E3A">
        <w:t xml:space="preserve"> new measures that will be implemented during calendar year 2014.</w:t>
      </w:r>
    </w:p>
    <w:p w:rsidR="005F2D4F" w:rsidRDefault="005F2D4F" w:rsidP="0006152C">
      <w:pPr>
        <w:pStyle w:val="Header"/>
        <w:widowControl w:val="0"/>
        <w:tabs>
          <w:tab w:val="clear" w:pos="4320"/>
          <w:tab w:val="clear" w:pos="8640"/>
        </w:tabs>
        <w:rPr>
          <w:sz w:val="16"/>
        </w:rPr>
      </w:pPr>
    </w:p>
    <w:p w:rsidR="005F2D4F" w:rsidRPr="0078699F" w:rsidRDefault="005F2D4F" w:rsidP="005F2D4F">
      <w:pPr>
        <w:rPr>
          <w:sz w:val="28"/>
          <w:szCs w:val="28"/>
          <w:u w:val="single"/>
        </w:rPr>
      </w:pPr>
      <w:r w:rsidRPr="0078699F">
        <w:rPr>
          <w:b/>
          <w:sz w:val="28"/>
          <w:szCs w:val="28"/>
          <w:u w:val="single"/>
        </w:rPr>
        <w:t>National Committee for Quality Assurance (NCQA) – Accreditation</w:t>
      </w:r>
    </w:p>
    <w:p w:rsidR="005F2D4F" w:rsidRDefault="005F2D4F" w:rsidP="005F2D4F">
      <w:r>
        <w:t>In November 2012, three JMSMCO staff members attended an NCQA conference titled “</w:t>
      </w:r>
      <w:r w:rsidRPr="00617C7B">
        <w:rPr>
          <w:i/>
        </w:rPr>
        <w:t>Introduction to NCQA Accreditation for Health Plans and MBHOs</w:t>
      </w:r>
      <w:r>
        <w:t xml:space="preserve">” in order to better understand the requirements for applying for accreditation.  Throughout 2013 and 2014, all JMSMCO staff worked to make sure that all departments were in compliance with the four main NCQA Health Plan Accreditation 2013 Standards: Quality Management and Improvement, Utilization Management, Credentialing, and Members’ Rights and Responsibilities.  For all of the NCQA standards, staff reviewed policies and procedures and made updates, as needed.  New quality studies were created and reviewed throughout the year to ensure that the changes in place were effective.  Other updates specific to each standard are detailed below: </w:t>
      </w:r>
    </w:p>
    <w:p w:rsidR="005F2D4F" w:rsidRDefault="005F2D4F" w:rsidP="005F2D4F"/>
    <w:p w:rsidR="005F2D4F" w:rsidRPr="009B196E" w:rsidRDefault="005F2D4F" w:rsidP="005F2D4F">
      <w:pPr>
        <w:ind w:left="180"/>
        <w:rPr>
          <w:i/>
          <w:u w:val="single"/>
        </w:rPr>
      </w:pPr>
      <w:r w:rsidRPr="009B196E">
        <w:rPr>
          <w:i/>
          <w:u w:val="single"/>
        </w:rPr>
        <w:t>Quality Management and Improvement</w:t>
      </w:r>
      <w:r>
        <w:rPr>
          <w:i/>
          <w:u w:val="single"/>
        </w:rPr>
        <w:t xml:space="preserve"> </w:t>
      </w:r>
    </w:p>
    <w:p w:rsidR="005F2D4F" w:rsidRDefault="005F2D4F" w:rsidP="005F2D4F">
      <w:pPr>
        <w:ind w:left="180"/>
      </w:pPr>
      <w:r>
        <w:t>JMSMCO was able to use many of current processes and make small updates in order to ensure that we were compliant with this NCQA standard.  There were a few new programs created as a result of this standard, such as Disease Management, Complex Case Management, and more in depth reviews of the coordination between our members’ medical health care and their behavioral health care.</w:t>
      </w:r>
    </w:p>
    <w:p w:rsidR="005F2D4F" w:rsidRDefault="005F2D4F" w:rsidP="005F2D4F">
      <w:pPr>
        <w:ind w:left="180"/>
      </w:pPr>
    </w:p>
    <w:p w:rsidR="005F2D4F" w:rsidRPr="009B196E" w:rsidRDefault="005F2D4F" w:rsidP="005F2D4F">
      <w:pPr>
        <w:ind w:left="180"/>
        <w:rPr>
          <w:i/>
          <w:u w:val="single"/>
        </w:rPr>
      </w:pPr>
      <w:r w:rsidRPr="009B196E">
        <w:rPr>
          <w:i/>
          <w:u w:val="single"/>
        </w:rPr>
        <w:t>Utili</w:t>
      </w:r>
      <w:r>
        <w:rPr>
          <w:i/>
          <w:u w:val="single"/>
        </w:rPr>
        <w:t>zation</w:t>
      </w:r>
      <w:r w:rsidR="0006152C">
        <w:rPr>
          <w:i/>
          <w:u w:val="single"/>
        </w:rPr>
        <w:t xml:space="preserve"> Management </w:t>
      </w:r>
    </w:p>
    <w:p w:rsidR="005F2D4F" w:rsidRDefault="005F2D4F" w:rsidP="005F2D4F">
      <w:pPr>
        <w:ind w:left="180"/>
      </w:pPr>
      <w:r>
        <w:t>This standard focuses mainly on the Utilization Management process for JMSMCO and our oversight of the Utilization Management elements for which our Pharmacy Benefit Manager is responsible.  There were important updates made to our process of handling service denials and appeals in order to make sure we remain in compliance with NCQA standards.</w:t>
      </w:r>
    </w:p>
    <w:p w:rsidR="005F2D4F" w:rsidRDefault="005F2D4F" w:rsidP="005F2D4F">
      <w:pPr>
        <w:ind w:left="180"/>
      </w:pPr>
    </w:p>
    <w:p w:rsidR="005F2D4F" w:rsidRPr="009B196E" w:rsidRDefault="005F2D4F" w:rsidP="005F2D4F">
      <w:pPr>
        <w:ind w:left="180"/>
        <w:rPr>
          <w:i/>
          <w:u w:val="single"/>
        </w:rPr>
      </w:pPr>
      <w:r w:rsidRPr="009B196E">
        <w:rPr>
          <w:i/>
          <w:u w:val="single"/>
        </w:rPr>
        <w:t>Credentialing</w:t>
      </w:r>
      <w:r w:rsidR="0006152C">
        <w:rPr>
          <w:i/>
          <w:u w:val="single"/>
        </w:rPr>
        <w:t xml:space="preserve"> </w:t>
      </w:r>
    </w:p>
    <w:p w:rsidR="005F2D4F" w:rsidRDefault="005F2D4F" w:rsidP="005F2D4F">
      <w:pPr>
        <w:ind w:left="180"/>
      </w:pPr>
      <w:r>
        <w:t>JMSMCO added new reviews of providers to our standard credentialing process because of NCQA standards.  Monthly reviews of OIG Exclusions and MBP Sanctions are reviewed, as well as primary source verification of certain requirements to the credentialing process.  The Provider Relations Department continues to review office site quality of all providers in our plan, and conducts semi-annual reviews of our delegated providers.</w:t>
      </w:r>
    </w:p>
    <w:p w:rsidR="005F2D4F" w:rsidRDefault="005F2D4F" w:rsidP="005F2D4F">
      <w:pPr>
        <w:ind w:left="180"/>
      </w:pPr>
    </w:p>
    <w:p w:rsidR="005F2D4F" w:rsidRDefault="005F2D4F" w:rsidP="005F2D4F">
      <w:pPr>
        <w:ind w:left="180"/>
        <w:rPr>
          <w:i/>
          <w:u w:val="single"/>
        </w:rPr>
      </w:pPr>
      <w:r w:rsidRPr="00777C3B">
        <w:rPr>
          <w:i/>
          <w:u w:val="single"/>
        </w:rPr>
        <w:t>Memb</w:t>
      </w:r>
      <w:r>
        <w:rPr>
          <w:i/>
          <w:u w:val="single"/>
        </w:rPr>
        <w:t>ers’ Rights and Res</w:t>
      </w:r>
      <w:r w:rsidR="0006152C">
        <w:rPr>
          <w:i/>
          <w:u w:val="single"/>
        </w:rPr>
        <w:t xml:space="preserve">ponsibilities </w:t>
      </w:r>
    </w:p>
    <w:p w:rsidR="005F2D4F" w:rsidRDefault="005F2D4F" w:rsidP="005F2D4F">
      <w:pPr>
        <w:ind w:left="180"/>
      </w:pPr>
      <w:r>
        <w:t xml:space="preserve">The majority of the requirements for this standard were already in place.  The major </w:t>
      </w:r>
      <w:proofErr w:type="gramStart"/>
      <w:r>
        <w:t>updates to the JMSMCO website for members and providers was</w:t>
      </w:r>
      <w:proofErr w:type="gramEnd"/>
      <w:r>
        <w:t xml:space="preserve"> the biggest project within this standard.  A provider and hospital directory was made electronic and is available on the website for all to access. </w:t>
      </w:r>
    </w:p>
    <w:p w:rsidR="005F2D4F" w:rsidRDefault="005F2D4F" w:rsidP="005F2D4F"/>
    <w:p w:rsidR="005F2D4F" w:rsidRPr="00257021" w:rsidRDefault="005F2D4F" w:rsidP="005F2D4F">
      <w:pPr>
        <w:rPr>
          <w:sz w:val="16"/>
        </w:rPr>
      </w:pPr>
      <w:r>
        <w:t xml:space="preserve">The NCQA Standards only make up for half of the total points to determine the Accreditation level.  The final HEDIS 2014 scores and the CAHPS survey results from 2014 make up the remaining points.  Every year, the total points from our most current HEDIS scores and CAHPS results are updated in our total score, and every three years, the Standards are re-evaluated and a new score is provided.  Based on the results from the Final Report, JMSMCO received </w:t>
      </w:r>
      <w:bookmarkStart w:id="5" w:name="_GoBack"/>
      <w:bookmarkEnd w:id="5"/>
      <w:r>
        <w:t xml:space="preserve">a Health Plan Accreditation Status of Commendable. </w:t>
      </w:r>
    </w:p>
    <w:p w:rsidR="00DA4B6E" w:rsidRDefault="00DA4B6E" w:rsidP="005F2D4F"/>
    <w:sectPr w:rsidR="00DA4B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80" w:rsidRDefault="00DC4980">
      <w:r>
        <w:separator/>
      </w:r>
    </w:p>
  </w:endnote>
  <w:endnote w:type="continuationSeparator" w:id="0">
    <w:p w:rsidR="00DC4980" w:rsidRDefault="00DC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980" w:rsidRDefault="00DC4980" w:rsidP="00DC49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4980" w:rsidRDefault="00DC4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980" w:rsidRDefault="00DC4980">
    <w:pPr>
      <w:pStyle w:val="Footer"/>
      <w:jc w:val="center"/>
    </w:pPr>
    <w:r>
      <w:rPr>
        <w:rStyle w:val="PageNumber"/>
      </w:rPr>
      <w:fldChar w:fldCharType="begin"/>
    </w:r>
    <w:r>
      <w:rPr>
        <w:rStyle w:val="PageNumber"/>
      </w:rPr>
      <w:instrText xml:space="preserve"> PAGE </w:instrText>
    </w:r>
    <w:r>
      <w:rPr>
        <w:rStyle w:val="PageNumber"/>
      </w:rPr>
      <w:fldChar w:fldCharType="separate"/>
    </w:r>
    <w:r w:rsidR="0006152C">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80" w:rsidRDefault="00DC4980">
      <w:r>
        <w:separator/>
      </w:r>
    </w:p>
  </w:footnote>
  <w:footnote w:type="continuationSeparator" w:id="0">
    <w:p w:rsidR="00DC4980" w:rsidRDefault="00DC4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6AB3"/>
    <w:multiLevelType w:val="hybridMultilevel"/>
    <w:tmpl w:val="55DEAE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26989"/>
    <w:multiLevelType w:val="hybridMultilevel"/>
    <w:tmpl w:val="D446FF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18415D"/>
    <w:multiLevelType w:val="hybridMultilevel"/>
    <w:tmpl w:val="BCD49C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2E1466"/>
    <w:multiLevelType w:val="hybridMultilevel"/>
    <w:tmpl w:val="0D5CC594"/>
    <w:lvl w:ilvl="0" w:tplc="C480E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F3ED1"/>
    <w:multiLevelType w:val="hybridMultilevel"/>
    <w:tmpl w:val="5BD8C1C6"/>
    <w:lvl w:ilvl="0" w:tplc="55A4C8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527658"/>
    <w:multiLevelType w:val="hybridMultilevel"/>
    <w:tmpl w:val="9B14E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5B1F9E"/>
    <w:multiLevelType w:val="hybridMultilevel"/>
    <w:tmpl w:val="A992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114AF"/>
    <w:multiLevelType w:val="hybridMultilevel"/>
    <w:tmpl w:val="88688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8D46B0"/>
    <w:multiLevelType w:val="hybridMultilevel"/>
    <w:tmpl w:val="280A60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45082"/>
    <w:multiLevelType w:val="hybridMultilevel"/>
    <w:tmpl w:val="9716C5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901047"/>
    <w:multiLevelType w:val="hybridMultilevel"/>
    <w:tmpl w:val="460A38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685410"/>
    <w:multiLevelType w:val="hybridMultilevel"/>
    <w:tmpl w:val="EA0EAA24"/>
    <w:lvl w:ilvl="0" w:tplc="F308FF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1949B4"/>
    <w:multiLevelType w:val="hybridMultilevel"/>
    <w:tmpl w:val="9BBAB4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B02CF8"/>
    <w:multiLevelType w:val="hybridMultilevel"/>
    <w:tmpl w:val="21AC09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6A4A82"/>
    <w:multiLevelType w:val="hybridMultilevel"/>
    <w:tmpl w:val="4A5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9422C8"/>
    <w:multiLevelType w:val="hybridMultilevel"/>
    <w:tmpl w:val="1EF857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6C102F"/>
    <w:multiLevelType w:val="hybridMultilevel"/>
    <w:tmpl w:val="36F6F1C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DB733C"/>
    <w:multiLevelType w:val="hybridMultilevel"/>
    <w:tmpl w:val="19EE41B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nsid w:val="32B33381"/>
    <w:multiLevelType w:val="hybridMultilevel"/>
    <w:tmpl w:val="346684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1413E4"/>
    <w:multiLevelType w:val="hybridMultilevel"/>
    <w:tmpl w:val="90242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F0260E"/>
    <w:multiLevelType w:val="hybridMultilevel"/>
    <w:tmpl w:val="29E20B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716BF3"/>
    <w:multiLevelType w:val="hybridMultilevel"/>
    <w:tmpl w:val="1FC6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312D5"/>
    <w:multiLevelType w:val="hybridMultilevel"/>
    <w:tmpl w:val="5C88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D59D3"/>
    <w:multiLevelType w:val="hybridMultilevel"/>
    <w:tmpl w:val="7812E990"/>
    <w:lvl w:ilvl="0" w:tplc="04090009">
      <w:start w:val="1"/>
      <w:numFmt w:val="bullet"/>
      <w:lvlText w:val=""/>
      <w:lvlJc w:val="left"/>
      <w:pPr>
        <w:tabs>
          <w:tab w:val="num" w:pos="720"/>
        </w:tabs>
        <w:ind w:left="720" w:hanging="360"/>
      </w:pPr>
      <w:rPr>
        <w:rFonts w:ascii="Wingdings" w:hAnsi="Wingdings" w:hint="default"/>
      </w:rPr>
    </w:lvl>
    <w:lvl w:ilvl="1" w:tplc="61124384">
      <w:start w:val="1"/>
      <w:numFmt w:val="bullet"/>
      <w:lvlText w:val=""/>
      <w:lvlJc w:val="left"/>
      <w:pPr>
        <w:tabs>
          <w:tab w:val="num" w:pos="1440"/>
        </w:tabs>
        <w:ind w:left="1440" w:hanging="360"/>
      </w:pPr>
      <w:rPr>
        <w:rFonts w:ascii="Wingdings" w:hAnsi="Wingdings" w:hint="default"/>
      </w:rPr>
    </w:lvl>
    <w:lvl w:ilvl="2" w:tplc="0E0C4A06">
      <w:start w:val="72"/>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4413BF"/>
    <w:multiLevelType w:val="hybridMultilevel"/>
    <w:tmpl w:val="BDAAA206"/>
    <w:lvl w:ilvl="0" w:tplc="61124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EF1C7D"/>
    <w:multiLevelType w:val="hybridMultilevel"/>
    <w:tmpl w:val="1FE043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6A0E0A"/>
    <w:multiLevelType w:val="hybridMultilevel"/>
    <w:tmpl w:val="846A37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941636"/>
    <w:multiLevelType w:val="hybridMultilevel"/>
    <w:tmpl w:val="7C9C0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5BE46DA"/>
    <w:multiLevelType w:val="hybridMultilevel"/>
    <w:tmpl w:val="04D00EEC"/>
    <w:lvl w:ilvl="0" w:tplc="C75A546C">
      <w:start w:val="1"/>
      <w:numFmt w:val="bullet"/>
      <w:pStyle w:val="TOC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8A57D9"/>
    <w:multiLevelType w:val="hybridMultilevel"/>
    <w:tmpl w:val="5CDE45CC"/>
    <w:lvl w:ilvl="0" w:tplc="45D0A5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244475"/>
    <w:multiLevelType w:val="hybridMultilevel"/>
    <w:tmpl w:val="D4BE278E"/>
    <w:lvl w:ilvl="0" w:tplc="7FA20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C827C9"/>
    <w:multiLevelType w:val="hybridMultilevel"/>
    <w:tmpl w:val="F78EB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639E669B"/>
    <w:multiLevelType w:val="hybridMultilevel"/>
    <w:tmpl w:val="2B7A2E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787602"/>
    <w:multiLevelType w:val="hybridMultilevel"/>
    <w:tmpl w:val="D4BE278E"/>
    <w:lvl w:ilvl="0" w:tplc="7FA20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192BC6"/>
    <w:multiLevelType w:val="hybridMultilevel"/>
    <w:tmpl w:val="237E16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B16A0"/>
    <w:multiLevelType w:val="hybridMultilevel"/>
    <w:tmpl w:val="219CBA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F51D4B"/>
    <w:multiLevelType w:val="multilevel"/>
    <w:tmpl w:val="EE329AB2"/>
    <w:lvl w:ilvl="0">
      <w:start w:val="1"/>
      <w:numFmt w:val="lowerLetter"/>
      <w:lvlText w:val="%1."/>
      <w:lvlJc w:val="left"/>
      <w:pPr>
        <w:tabs>
          <w:tab w:val="num" w:pos="480"/>
        </w:tabs>
        <w:ind w:left="480" w:hanging="360"/>
      </w:pPr>
      <w:rPr>
        <w:rFonts w:hint="default"/>
      </w:rPr>
    </w:lvl>
    <w:lvl w:ilvl="1">
      <w:start w:val="1"/>
      <w:numFmt w:val="lowerLetter"/>
      <w:lvlText w:val="%2."/>
      <w:lvlJc w:val="left"/>
      <w:pPr>
        <w:tabs>
          <w:tab w:val="num" w:pos="840"/>
        </w:tabs>
        <w:ind w:left="840" w:hanging="360"/>
      </w:pPr>
      <w:rPr>
        <w:rFonts w:hint="default"/>
      </w:rPr>
    </w:lvl>
    <w:lvl w:ilvl="2">
      <w:start w:val="1"/>
      <w:numFmt w:val="lowerRoman"/>
      <w:lvlText w:val="%3."/>
      <w:lvlJc w:val="left"/>
      <w:pPr>
        <w:tabs>
          <w:tab w:val="num" w:pos="1020"/>
        </w:tabs>
        <w:ind w:left="1020" w:hanging="180"/>
      </w:pPr>
      <w:rPr>
        <w:rFonts w:hint="default"/>
      </w:rPr>
    </w:lvl>
    <w:lvl w:ilvl="3">
      <w:start w:val="1"/>
      <w:numFmt w:val="decimal"/>
      <w:lvlText w:val="(%4)"/>
      <w:lvlJc w:val="left"/>
      <w:pPr>
        <w:tabs>
          <w:tab w:val="num" w:pos="1560"/>
        </w:tabs>
        <w:ind w:left="1560" w:hanging="360"/>
      </w:pPr>
      <w:rPr>
        <w:rFonts w:hint="default"/>
      </w:rPr>
    </w:lvl>
    <w:lvl w:ilvl="4">
      <w:start w:val="1"/>
      <w:numFmt w:val="lowerLetter"/>
      <w:lvlText w:val="(%5)"/>
      <w:lvlJc w:val="left"/>
      <w:pPr>
        <w:tabs>
          <w:tab w:val="num" w:pos="1920"/>
        </w:tabs>
        <w:ind w:left="1920" w:hanging="360"/>
      </w:pPr>
      <w:rPr>
        <w:rFonts w:hint="default"/>
      </w:rPr>
    </w:lvl>
    <w:lvl w:ilvl="5">
      <w:start w:val="1"/>
      <w:numFmt w:val="lowerRoman"/>
      <w:lvlText w:val="(%6)"/>
      <w:lvlJc w:val="left"/>
      <w:pPr>
        <w:tabs>
          <w:tab w:val="num" w:pos="2280"/>
        </w:tabs>
        <w:ind w:left="2280" w:hanging="360"/>
      </w:pPr>
      <w:rPr>
        <w:rFonts w:hint="default"/>
      </w:rPr>
    </w:lvl>
    <w:lvl w:ilvl="6">
      <w:start w:val="1"/>
      <w:numFmt w:val="lowerLetter"/>
      <w:lvlText w:val="%7."/>
      <w:lvlJc w:val="left"/>
      <w:pPr>
        <w:tabs>
          <w:tab w:val="num" w:pos="2640"/>
        </w:tabs>
        <w:ind w:left="2640" w:hanging="360"/>
      </w:pPr>
      <w:rPr>
        <w:rFonts w:hint="default"/>
      </w:rPr>
    </w:lvl>
    <w:lvl w:ilvl="7">
      <w:start w:val="1"/>
      <w:numFmt w:val="lowerLetter"/>
      <w:lvlText w:val="%8."/>
      <w:lvlJc w:val="left"/>
      <w:pPr>
        <w:tabs>
          <w:tab w:val="num" w:pos="3000"/>
        </w:tabs>
        <w:ind w:left="3000" w:hanging="360"/>
      </w:pPr>
      <w:rPr>
        <w:rFonts w:hint="default"/>
      </w:rPr>
    </w:lvl>
    <w:lvl w:ilvl="8">
      <w:start w:val="1"/>
      <w:numFmt w:val="lowerRoman"/>
      <w:lvlText w:val="%9."/>
      <w:lvlJc w:val="left"/>
      <w:pPr>
        <w:tabs>
          <w:tab w:val="num" w:pos="3360"/>
        </w:tabs>
        <w:ind w:left="3360" w:hanging="360"/>
      </w:pPr>
      <w:rPr>
        <w:rFonts w:hint="default"/>
      </w:rPr>
    </w:lvl>
  </w:abstractNum>
  <w:abstractNum w:abstractNumId="37">
    <w:nsid w:val="6D577232"/>
    <w:multiLevelType w:val="hybridMultilevel"/>
    <w:tmpl w:val="90C8B7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10D79"/>
    <w:multiLevelType w:val="hybridMultilevel"/>
    <w:tmpl w:val="350EB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2F7A39"/>
    <w:multiLevelType w:val="hybridMultilevel"/>
    <w:tmpl w:val="5120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96FA9"/>
    <w:multiLevelType w:val="hybridMultilevel"/>
    <w:tmpl w:val="CFCEB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405EFC"/>
    <w:multiLevelType w:val="hybridMultilevel"/>
    <w:tmpl w:val="4B428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CE06B0"/>
    <w:multiLevelType w:val="hybridMultilevel"/>
    <w:tmpl w:val="5D4A392E"/>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3">
    <w:nsid w:val="7A0B5779"/>
    <w:multiLevelType w:val="hybridMultilevel"/>
    <w:tmpl w:val="9FC6F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5E3C47"/>
    <w:multiLevelType w:val="hybridMultilevel"/>
    <w:tmpl w:val="F64433B2"/>
    <w:lvl w:ilvl="0" w:tplc="A32A12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92C6C"/>
    <w:multiLevelType w:val="hybridMultilevel"/>
    <w:tmpl w:val="BAE69E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8"/>
  </w:num>
  <w:num w:numId="3">
    <w:abstractNumId w:val="2"/>
  </w:num>
  <w:num w:numId="4">
    <w:abstractNumId w:val="24"/>
  </w:num>
  <w:num w:numId="5">
    <w:abstractNumId w:val="23"/>
  </w:num>
  <w:num w:numId="6">
    <w:abstractNumId w:val="13"/>
  </w:num>
  <w:num w:numId="7">
    <w:abstractNumId w:val="28"/>
  </w:num>
  <w:num w:numId="8">
    <w:abstractNumId w:val="41"/>
  </w:num>
  <w:num w:numId="9">
    <w:abstractNumId w:val="4"/>
  </w:num>
  <w:num w:numId="10">
    <w:abstractNumId w:val="35"/>
  </w:num>
  <w:num w:numId="11">
    <w:abstractNumId w:val="10"/>
  </w:num>
  <w:num w:numId="12">
    <w:abstractNumId w:val="32"/>
  </w:num>
  <w:num w:numId="13">
    <w:abstractNumId w:val="9"/>
  </w:num>
  <w:num w:numId="14">
    <w:abstractNumId w:val="11"/>
  </w:num>
  <w:num w:numId="15">
    <w:abstractNumId w:val="25"/>
  </w:num>
  <w:num w:numId="16">
    <w:abstractNumId w:val="18"/>
  </w:num>
  <w:num w:numId="17">
    <w:abstractNumId w:val="3"/>
  </w:num>
  <w:num w:numId="18">
    <w:abstractNumId w:val="6"/>
  </w:num>
  <w:num w:numId="19">
    <w:abstractNumId w:val="21"/>
  </w:num>
  <w:num w:numId="20">
    <w:abstractNumId w:val="38"/>
  </w:num>
  <w:num w:numId="21">
    <w:abstractNumId w:val="14"/>
  </w:num>
  <w:num w:numId="22">
    <w:abstractNumId w:val="17"/>
  </w:num>
  <w:num w:numId="23">
    <w:abstractNumId w:val="31"/>
  </w:num>
  <w:num w:numId="24">
    <w:abstractNumId w:val="42"/>
  </w:num>
  <w:num w:numId="25">
    <w:abstractNumId w:val="26"/>
  </w:num>
  <w:num w:numId="26">
    <w:abstractNumId w:val="40"/>
  </w:num>
  <w:num w:numId="27">
    <w:abstractNumId w:val="0"/>
  </w:num>
  <w:num w:numId="28">
    <w:abstractNumId w:val="27"/>
  </w:num>
  <w:num w:numId="29">
    <w:abstractNumId w:val="22"/>
  </w:num>
  <w:num w:numId="30">
    <w:abstractNumId w:val="34"/>
  </w:num>
  <w:num w:numId="31">
    <w:abstractNumId w:val="37"/>
  </w:num>
  <w:num w:numId="32">
    <w:abstractNumId w:val="45"/>
  </w:num>
  <w:num w:numId="33">
    <w:abstractNumId w:val="1"/>
  </w:num>
  <w:num w:numId="34">
    <w:abstractNumId w:val="36"/>
  </w:num>
  <w:num w:numId="35">
    <w:abstractNumId w:val="15"/>
  </w:num>
  <w:num w:numId="36">
    <w:abstractNumId w:val="39"/>
  </w:num>
  <w:num w:numId="37">
    <w:abstractNumId w:val="44"/>
  </w:num>
  <w:num w:numId="38">
    <w:abstractNumId w:val="33"/>
  </w:num>
  <w:num w:numId="39">
    <w:abstractNumId w:val="30"/>
  </w:num>
  <w:num w:numId="40">
    <w:abstractNumId w:val="20"/>
  </w:num>
  <w:num w:numId="41">
    <w:abstractNumId w:val="43"/>
  </w:num>
  <w:num w:numId="42">
    <w:abstractNumId w:val="16"/>
  </w:num>
  <w:num w:numId="43">
    <w:abstractNumId w:val="19"/>
  </w:num>
  <w:num w:numId="44">
    <w:abstractNumId w:val="5"/>
  </w:num>
  <w:num w:numId="45">
    <w:abstractNumId w:val="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4F"/>
    <w:rsid w:val="0006152C"/>
    <w:rsid w:val="005F2D4F"/>
    <w:rsid w:val="00DA4B6E"/>
    <w:rsid w:val="00DC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2D4F"/>
    <w:pPr>
      <w:keepNext/>
      <w:outlineLvl w:val="0"/>
    </w:pPr>
    <w:rPr>
      <w:b/>
      <w:bCs/>
      <w:u w:val="single"/>
    </w:rPr>
  </w:style>
  <w:style w:type="paragraph" w:styleId="Heading2">
    <w:name w:val="heading 2"/>
    <w:basedOn w:val="Normal"/>
    <w:next w:val="Normal"/>
    <w:link w:val="Heading2Char"/>
    <w:qFormat/>
    <w:rsid w:val="005F2D4F"/>
    <w:pPr>
      <w:keepNext/>
      <w:ind w:left="2160" w:firstLine="180"/>
      <w:outlineLvl w:val="1"/>
    </w:pPr>
    <w:rPr>
      <w:b/>
      <w:bCs/>
      <w:sz w:val="20"/>
    </w:rPr>
  </w:style>
  <w:style w:type="paragraph" w:styleId="Heading3">
    <w:name w:val="heading 3"/>
    <w:basedOn w:val="Normal"/>
    <w:next w:val="Normal"/>
    <w:link w:val="Heading3Char"/>
    <w:qFormat/>
    <w:rsid w:val="005F2D4F"/>
    <w:pPr>
      <w:keepNext/>
      <w:outlineLvl w:val="2"/>
    </w:pPr>
    <w:rPr>
      <w:u w:val="single"/>
    </w:rPr>
  </w:style>
  <w:style w:type="paragraph" w:styleId="Heading4">
    <w:name w:val="heading 4"/>
    <w:basedOn w:val="Normal"/>
    <w:next w:val="Normal"/>
    <w:link w:val="Heading4Char"/>
    <w:unhideWhenUsed/>
    <w:qFormat/>
    <w:rsid w:val="005F2D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F2D4F"/>
    <w:pPr>
      <w:keepNext/>
      <w:jc w:val="center"/>
      <w:outlineLvl w:val="4"/>
    </w:pPr>
    <w:rPr>
      <w:b/>
      <w:bCs/>
      <w:sz w:val="28"/>
      <w:szCs w:val="28"/>
      <w:u w:val="single"/>
    </w:rPr>
  </w:style>
  <w:style w:type="paragraph" w:styleId="Heading6">
    <w:name w:val="heading 6"/>
    <w:basedOn w:val="Normal"/>
    <w:next w:val="Normal"/>
    <w:link w:val="Heading6Char"/>
    <w:qFormat/>
    <w:rsid w:val="005F2D4F"/>
    <w:pPr>
      <w:keepNext/>
      <w:jc w:val="center"/>
      <w:outlineLvl w:val="5"/>
    </w:pPr>
    <w:rPr>
      <w:b/>
      <w:bCs/>
      <w:szCs w:val="28"/>
      <w:u w:val="single"/>
    </w:rPr>
  </w:style>
  <w:style w:type="paragraph" w:styleId="Heading7">
    <w:name w:val="heading 7"/>
    <w:basedOn w:val="Normal"/>
    <w:next w:val="Normal"/>
    <w:link w:val="Heading7Char"/>
    <w:qFormat/>
    <w:rsid w:val="005F2D4F"/>
    <w:pPr>
      <w:keepNext/>
      <w:ind w:firstLine="720"/>
      <w:outlineLvl w:val="6"/>
    </w:pPr>
    <w:rPr>
      <w:b/>
      <w:bCs/>
      <w:u w:val="single"/>
    </w:rPr>
  </w:style>
  <w:style w:type="paragraph" w:styleId="Heading8">
    <w:name w:val="heading 8"/>
    <w:basedOn w:val="Normal"/>
    <w:next w:val="Normal"/>
    <w:link w:val="Heading8Char"/>
    <w:qFormat/>
    <w:rsid w:val="005F2D4F"/>
    <w:pPr>
      <w:keepNext/>
      <w:jc w:val="center"/>
      <w:outlineLvl w:val="7"/>
    </w:pPr>
    <w:rPr>
      <w:b/>
      <w:bCs/>
      <w:sz w:val="28"/>
    </w:rPr>
  </w:style>
  <w:style w:type="paragraph" w:styleId="Heading9">
    <w:name w:val="heading 9"/>
    <w:basedOn w:val="Normal"/>
    <w:next w:val="Normal"/>
    <w:link w:val="Heading9Char"/>
    <w:qFormat/>
    <w:rsid w:val="005F2D4F"/>
    <w:pPr>
      <w:keepNext/>
      <w:ind w:left="72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D4F"/>
    <w:rPr>
      <w:rFonts w:ascii="Times New Roman" w:eastAsia="Times New Roman" w:hAnsi="Times New Roman" w:cs="Times New Roman"/>
      <w:b/>
      <w:bCs/>
      <w:sz w:val="24"/>
      <w:szCs w:val="24"/>
      <w:u w:val="single"/>
    </w:rPr>
  </w:style>
  <w:style w:type="paragraph" w:styleId="Title">
    <w:name w:val="Title"/>
    <w:basedOn w:val="Normal"/>
    <w:link w:val="TitleChar"/>
    <w:qFormat/>
    <w:rsid w:val="005F2D4F"/>
    <w:pPr>
      <w:jc w:val="center"/>
    </w:pPr>
    <w:rPr>
      <w:b/>
      <w:bCs/>
      <w:u w:val="single"/>
    </w:rPr>
  </w:style>
  <w:style w:type="character" w:customStyle="1" w:styleId="TitleChar">
    <w:name w:val="Title Char"/>
    <w:basedOn w:val="DefaultParagraphFont"/>
    <w:link w:val="Title"/>
    <w:rsid w:val="005F2D4F"/>
    <w:rPr>
      <w:rFonts w:ascii="Times New Roman" w:eastAsia="Times New Roman" w:hAnsi="Times New Roman" w:cs="Times New Roman"/>
      <w:b/>
      <w:bCs/>
      <w:sz w:val="24"/>
      <w:szCs w:val="24"/>
      <w:u w:val="single"/>
    </w:rPr>
  </w:style>
  <w:style w:type="paragraph" w:styleId="Header">
    <w:name w:val="header"/>
    <w:basedOn w:val="Normal"/>
    <w:link w:val="HeaderChar"/>
    <w:uiPriority w:val="99"/>
    <w:rsid w:val="005F2D4F"/>
    <w:pPr>
      <w:tabs>
        <w:tab w:val="center" w:pos="4320"/>
        <w:tab w:val="right" w:pos="8640"/>
      </w:tabs>
    </w:pPr>
  </w:style>
  <w:style w:type="character" w:customStyle="1" w:styleId="HeaderChar">
    <w:name w:val="Header Char"/>
    <w:basedOn w:val="DefaultParagraphFont"/>
    <w:link w:val="Header"/>
    <w:uiPriority w:val="99"/>
    <w:rsid w:val="005F2D4F"/>
    <w:rPr>
      <w:rFonts w:ascii="Times New Roman" w:eastAsia="Times New Roman" w:hAnsi="Times New Roman" w:cs="Times New Roman"/>
      <w:sz w:val="24"/>
      <w:szCs w:val="24"/>
    </w:rPr>
  </w:style>
  <w:style w:type="paragraph" w:customStyle="1" w:styleId="Quick1">
    <w:name w:val="Quick 1."/>
    <w:rsid w:val="005F2D4F"/>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xl34">
    <w:name w:val="xl34"/>
    <w:basedOn w:val="Normal"/>
    <w:rsid w:val="005F2D4F"/>
    <w:pPr>
      <w:spacing w:before="100" w:beforeAutospacing="1" w:after="100" w:afterAutospacing="1"/>
      <w:jc w:val="center"/>
    </w:pPr>
    <w:rPr>
      <w:rFonts w:ascii="Arial" w:eastAsia="Arial Unicode MS" w:hAnsi="Arial" w:cs="Arial"/>
      <w:b/>
      <w:bCs/>
    </w:rPr>
  </w:style>
  <w:style w:type="paragraph" w:customStyle="1" w:styleId="Default">
    <w:name w:val="Default"/>
    <w:rsid w:val="005F2D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F2D4F"/>
    <w:pPr>
      <w:ind w:left="720"/>
      <w:contextualSpacing/>
    </w:pPr>
  </w:style>
  <w:style w:type="character" w:customStyle="1" w:styleId="Heading4Char">
    <w:name w:val="Heading 4 Char"/>
    <w:basedOn w:val="DefaultParagraphFont"/>
    <w:link w:val="Heading4"/>
    <w:uiPriority w:val="9"/>
    <w:semiHidden/>
    <w:rsid w:val="005F2D4F"/>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rsid w:val="005F2D4F"/>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F2D4F"/>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5F2D4F"/>
    <w:rPr>
      <w:rFonts w:ascii="Times New Roman" w:eastAsia="Times New Roman" w:hAnsi="Times New Roman" w:cs="Times New Roman"/>
      <w:b/>
      <w:bCs/>
      <w:sz w:val="28"/>
      <w:szCs w:val="28"/>
      <w:u w:val="single"/>
    </w:rPr>
  </w:style>
  <w:style w:type="character" w:customStyle="1" w:styleId="Heading6Char">
    <w:name w:val="Heading 6 Char"/>
    <w:basedOn w:val="DefaultParagraphFont"/>
    <w:link w:val="Heading6"/>
    <w:rsid w:val="005F2D4F"/>
    <w:rPr>
      <w:rFonts w:ascii="Times New Roman" w:eastAsia="Times New Roman" w:hAnsi="Times New Roman" w:cs="Times New Roman"/>
      <w:b/>
      <w:bCs/>
      <w:sz w:val="24"/>
      <w:szCs w:val="28"/>
      <w:u w:val="single"/>
    </w:rPr>
  </w:style>
  <w:style w:type="character" w:customStyle="1" w:styleId="Heading7Char">
    <w:name w:val="Heading 7 Char"/>
    <w:basedOn w:val="DefaultParagraphFont"/>
    <w:link w:val="Heading7"/>
    <w:rsid w:val="005F2D4F"/>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5F2D4F"/>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5F2D4F"/>
    <w:rPr>
      <w:rFonts w:ascii="Times New Roman" w:eastAsia="Times New Roman" w:hAnsi="Times New Roman" w:cs="Times New Roman"/>
      <w:b/>
      <w:bCs/>
      <w:sz w:val="20"/>
      <w:szCs w:val="24"/>
    </w:rPr>
  </w:style>
  <w:style w:type="paragraph" w:styleId="FootnoteText">
    <w:name w:val="footnote text"/>
    <w:basedOn w:val="Normal"/>
    <w:link w:val="FootnoteTextChar"/>
    <w:semiHidden/>
    <w:rsid w:val="005F2D4F"/>
    <w:rPr>
      <w:sz w:val="20"/>
      <w:szCs w:val="20"/>
    </w:rPr>
  </w:style>
  <w:style w:type="character" w:customStyle="1" w:styleId="FootnoteTextChar">
    <w:name w:val="Footnote Text Char"/>
    <w:basedOn w:val="DefaultParagraphFont"/>
    <w:link w:val="FootnoteText"/>
    <w:semiHidden/>
    <w:rsid w:val="005F2D4F"/>
    <w:rPr>
      <w:rFonts w:ascii="Times New Roman" w:eastAsia="Times New Roman" w:hAnsi="Times New Roman" w:cs="Times New Roman"/>
      <w:sz w:val="20"/>
      <w:szCs w:val="20"/>
    </w:rPr>
  </w:style>
  <w:style w:type="character" w:styleId="FootnoteReference">
    <w:name w:val="footnote reference"/>
    <w:basedOn w:val="DefaultParagraphFont"/>
    <w:semiHidden/>
    <w:rsid w:val="005F2D4F"/>
    <w:rPr>
      <w:vertAlign w:val="superscript"/>
    </w:rPr>
  </w:style>
  <w:style w:type="paragraph" w:styleId="BodyText">
    <w:name w:val="Body Text"/>
    <w:basedOn w:val="Normal"/>
    <w:link w:val="BodyTextChar"/>
    <w:rsid w:val="005F2D4F"/>
    <w:rPr>
      <w:b/>
      <w:bCs/>
      <w:u w:val="single"/>
    </w:rPr>
  </w:style>
  <w:style w:type="character" w:customStyle="1" w:styleId="BodyTextChar">
    <w:name w:val="Body Text Char"/>
    <w:basedOn w:val="DefaultParagraphFont"/>
    <w:link w:val="BodyText"/>
    <w:rsid w:val="005F2D4F"/>
    <w:rPr>
      <w:rFonts w:ascii="Times New Roman" w:eastAsia="Times New Roman" w:hAnsi="Times New Roman" w:cs="Times New Roman"/>
      <w:b/>
      <w:bCs/>
      <w:sz w:val="24"/>
      <w:szCs w:val="24"/>
      <w:u w:val="single"/>
    </w:rPr>
  </w:style>
  <w:style w:type="paragraph" w:styleId="Footer">
    <w:name w:val="footer"/>
    <w:basedOn w:val="Normal"/>
    <w:link w:val="FooterChar"/>
    <w:rsid w:val="005F2D4F"/>
    <w:pPr>
      <w:tabs>
        <w:tab w:val="center" w:pos="4320"/>
        <w:tab w:val="right" w:pos="8640"/>
      </w:tabs>
    </w:pPr>
  </w:style>
  <w:style w:type="character" w:customStyle="1" w:styleId="FooterChar">
    <w:name w:val="Footer Char"/>
    <w:basedOn w:val="DefaultParagraphFont"/>
    <w:link w:val="Footer"/>
    <w:rsid w:val="005F2D4F"/>
    <w:rPr>
      <w:rFonts w:ascii="Times New Roman" w:eastAsia="Times New Roman" w:hAnsi="Times New Roman" w:cs="Times New Roman"/>
      <w:sz w:val="24"/>
      <w:szCs w:val="24"/>
    </w:rPr>
  </w:style>
  <w:style w:type="character" w:styleId="PageNumber">
    <w:name w:val="page number"/>
    <w:basedOn w:val="DefaultParagraphFont"/>
    <w:rsid w:val="005F2D4F"/>
  </w:style>
  <w:style w:type="paragraph" w:styleId="BodyTextIndent">
    <w:name w:val="Body Text Indent"/>
    <w:basedOn w:val="Normal"/>
    <w:link w:val="BodyTextIndentChar"/>
    <w:rsid w:val="005F2D4F"/>
    <w:pPr>
      <w:ind w:left="720"/>
    </w:pPr>
  </w:style>
  <w:style w:type="character" w:customStyle="1" w:styleId="BodyTextIndentChar">
    <w:name w:val="Body Text Indent Char"/>
    <w:basedOn w:val="DefaultParagraphFont"/>
    <w:link w:val="BodyTextIndent"/>
    <w:rsid w:val="005F2D4F"/>
    <w:rPr>
      <w:rFonts w:ascii="Times New Roman" w:eastAsia="Times New Roman" w:hAnsi="Times New Roman" w:cs="Times New Roman"/>
      <w:sz w:val="24"/>
      <w:szCs w:val="24"/>
    </w:rPr>
  </w:style>
  <w:style w:type="paragraph" w:customStyle="1" w:styleId="Quick10">
    <w:name w:val="Quick 1)"/>
    <w:rsid w:val="005F2D4F"/>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5F2D4F"/>
    <w:pPr>
      <w:ind w:left="720" w:hanging="720"/>
    </w:pPr>
  </w:style>
  <w:style w:type="character" w:customStyle="1" w:styleId="BodyTextIndent2Char">
    <w:name w:val="Body Text Indent 2 Char"/>
    <w:basedOn w:val="DefaultParagraphFont"/>
    <w:link w:val="BodyTextIndent2"/>
    <w:rsid w:val="005F2D4F"/>
    <w:rPr>
      <w:rFonts w:ascii="Times New Roman" w:eastAsia="Times New Roman" w:hAnsi="Times New Roman" w:cs="Times New Roman"/>
      <w:sz w:val="24"/>
      <w:szCs w:val="24"/>
    </w:rPr>
  </w:style>
  <w:style w:type="paragraph" w:styleId="BodyText2">
    <w:name w:val="Body Text 2"/>
    <w:basedOn w:val="Normal"/>
    <w:link w:val="BodyText2Char"/>
    <w:rsid w:val="005F2D4F"/>
    <w:rPr>
      <w:color w:val="FF00FF"/>
    </w:rPr>
  </w:style>
  <w:style w:type="character" w:customStyle="1" w:styleId="BodyText2Char">
    <w:name w:val="Body Text 2 Char"/>
    <w:basedOn w:val="DefaultParagraphFont"/>
    <w:link w:val="BodyText2"/>
    <w:rsid w:val="005F2D4F"/>
    <w:rPr>
      <w:rFonts w:ascii="Times New Roman" w:eastAsia="Times New Roman" w:hAnsi="Times New Roman" w:cs="Times New Roman"/>
      <w:color w:val="FF00FF"/>
      <w:sz w:val="24"/>
      <w:szCs w:val="24"/>
    </w:rPr>
  </w:style>
  <w:style w:type="paragraph" w:styleId="BodyTextIndent3">
    <w:name w:val="Body Text Indent 3"/>
    <w:basedOn w:val="Normal"/>
    <w:link w:val="BodyTextIndent3Char"/>
    <w:rsid w:val="005F2D4F"/>
    <w:pPr>
      <w:ind w:left="360"/>
    </w:pPr>
  </w:style>
  <w:style w:type="character" w:customStyle="1" w:styleId="BodyTextIndent3Char">
    <w:name w:val="Body Text Indent 3 Char"/>
    <w:basedOn w:val="DefaultParagraphFont"/>
    <w:link w:val="BodyTextIndent3"/>
    <w:rsid w:val="005F2D4F"/>
    <w:rPr>
      <w:rFonts w:ascii="Times New Roman" w:eastAsia="Times New Roman" w:hAnsi="Times New Roman" w:cs="Times New Roman"/>
      <w:sz w:val="24"/>
      <w:szCs w:val="24"/>
    </w:rPr>
  </w:style>
  <w:style w:type="paragraph" w:styleId="TOC1">
    <w:name w:val="toc 1"/>
    <w:basedOn w:val="Normal"/>
    <w:next w:val="Normal"/>
    <w:autoRedefine/>
    <w:semiHidden/>
    <w:rsid w:val="005F2D4F"/>
    <w:pPr>
      <w:numPr>
        <w:numId w:val="7"/>
      </w:numPr>
    </w:pPr>
    <w:rPr>
      <w:bCs/>
    </w:rPr>
  </w:style>
  <w:style w:type="paragraph" w:styleId="TOC4">
    <w:name w:val="toc 4"/>
    <w:basedOn w:val="Normal"/>
    <w:next w:val="Normal"/>
    <w:autoRedefine/>
    <w:semiHidden/>
    <w:rsid w:val="005F2D4F"/>
  </w:style>
  <w:style w:type="paragraph" w:customStyle="1" w:styleId="a">
    <w:name w:val="_"/>
    <w:rsid w:val="005F2D4F"/>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3">
    <w:name w:val="Body Text 3"/>
    <w:basedOn w:val="Normal"/>
    <w:link w:val="BodyText3Char"/>
    <w:rsid w:val="005F2D4F"/>
    <w:rPr>
      <w:rFonts w:ascii="Times" w:hAnsi="Times"/>
      <w:b/>
      <w:bCs/>
      <w:sz w:val="20"/>
    </w:rPr>
  </w:style>
  <w:style w:type="character" w:customStyle="1" w:styleId="BodyText3Char">
    <w:name w:val="Body Text 3 Char"/>
    <w:basedOn w:val="DefaultParagraphFont"/>
    <w:link w:val="BodyText3"/>
    <w:rsid w:val="005F2D4F"/>
    <w:rPr>
      <w:rFonts w:ascii="Times" w:eastAsia="Times New Roman" w:hAnsi="Times" w:cs="Times New Roman"/>
      <w:b/>
      <w:bCs/>
      <w:sz w:val="20"/>
      <w:szCs w:val="24"/>
    </w:rPr>
  </w:style>
  <w:style w:type="paragraph" w:customStyle="1" w:styleId="xl24">
    <w:name w:val="xl24"/>
    <w:basedOn w:val="Normal"/>
    <w:rsid w:val="005F2D4F"/>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2D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2D4F"/>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2D4F"/>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Normal"/>
    <w:rsid w:val="005F2D4F"/>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al"/>
    <w:rsid w:val="005F2D4F"/>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2D4F"/>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2D4F"/>
    <w:pPr>
      <w:pBdr>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32">
    <w:name w:val="xl32"/>
    <w:basedOn w:val="Normal"/>
    <w:rsid w:val="005F2D4F"/>
    <w:pPr>
      <w:pBdr>
        <w:bottom w:val="single" w:sz="4" w:space="0" w:color="auto"/>
      </w:pBdr>
      <w:spacing w:before="100" w:beforeAutospacing="1" w:after="100" w:afterAutospacing="1"/>
    </w:pPr>
    <w:rPr>
      <w:rFonts w:ascii="Arial" w:eastAsia="Arial Unicode MS" w:hAnsi="Arial" w:cs="Arial"/>
      <w:b/>
      <w:bCs/>
    </w:rPr>
  </w:style>
  <w:style w:type="paragraph" w:customStyle="1" w:styleId="xl33">
    <w:name w:val="xl33"/>
    <w:basedOn w:val="Normal"/>
    <w:rsid w:val="005F2D4F"/>
    <w:pPr>
      <w:pBdr>
        <w:bottom w:val="single" w:sz="4" w:space="0" w:color="auto"/>
      </w:pBdr>
      <w:spacing w:before="100" w:beforeAutospacing="1" w:after="100" w:afterAutospacing="1"/>
      <w:jc w:val="right"/>
    </w:pPr>
    <w:rPr>
      <w:rFonts w:ascii="Arial" w:eastAsia="Arial Unicode MS" w:hAnsi="Arial" w:cs="Arial"/>
      <w:b/>
      <w:bCs/>
    </w:rPr>
  </w:style>
  <w:style w:type="paragraph" w:customStyle="1" w:styleId="xl35">
    <w:name w:val="xl35"/>
    <w:basedOn w:val="Normal"/>
    <w:rsid w:val="005F2D4F"/>
    <w:pPr>
      <w:spacing w:before="100" w:beforeAutospacing="1" w:after="100" w:afterAutospacing="1"/>
      <w:jc w:val="right"/>
    </w:pPr>
    <w:rPr>
      <w:rFonts w:ascii="Arial" w:eastAsia="Arial Unicode MS" w:hAnsi="Arial" w:cs="Arial"/>
      <w:b/>
      <w:bCs/>
    </w:rPr>
  </w:style>
  <w:style w:type="paragraph" w:customStyle="1" w:styleId="xl36">
    <w:name w:val="xl36"/>
    <w:basedOn w:val="Normal"/>
    <w:rsid w:val="005F2D4F"/>
    <w:pPr>
      <w:spacing w:before="100" w:beforeAutospacing="1" w:after="100" w:afterAutospacing="1"/>
    </w:pPr>
    <w:rPr>
      <w:rFonts w:ascii="Arial" w:eastAsia="Arial Unicode MS" w:hAnsi="Arial" w:cs="Arial"/>
      <w:b/>
      <w:bCs/>
    </w:rPr>
  </w:style>
  <w:style w:type="paragraph" w:customStyle="1" w:styleId="xl37">
    <w:name w:val="xl37"/>
    <w:basedOn w:val="Normal"/>
    <w:rsid w:val="005F2D4F"/>
    <w:pPr>
      <w:spacing w:before="100" w:beforeAutospacing="1" w:after="100" w:afterAutospacing="1"/>
      <w:jc w:val="right"/>
    </w:pPr>
    <w:rPr>
      <w:rFonts w:ascii="Arial Unicode MS" w:eastAsia="Arial Unicode MS" w:hAnsi="Arial Unicode MS" w:cs="Arial Unicode MS"/>
    </w:rPr>
  </w:style>
  <w:style w:type="paragraph" w:customStyle="1" w:styleId="xl39">
    <w:name w:val="xl39"/>
    <w:basedOn w:val="Normal"/>
    <w:rsid w:val="005F2D4F"/>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0">
    <w:name w:val="xl40"/>
    <w:basedOn w:val="Normal"/>
    <w:rsid w:val="005F2D4F"/>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5F2D4F"/>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5F2D4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Normal"/>
    <w:rsid w:val="005F2D4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4">
    <w:name w:val="xl44"/>
    <w:basedOn w:val="Normal"/>
    <w:rsid w:val="005F2D4F"/>
    <w:pPr>
      <w:shd w:val="clear" w:color="auto" w:fill="000000"/>
      <w:spacing w:before="100" w:beforeAutospacing="1" w:after="100" w:afterAutospacing="1"/>
      <w:jc w:val="center"/>
    </w:pPr>
    <w:rPr>
      <w:rFonts w:ascii="Arial" w:eastAsia="Arial Unicode MS" w:hAnsi="Arial" w:cs="Arial"/>
      <w:b/>
      <w:bCs/>
    </w:rPr>
  </w:style>
  <w:style w:type="paragraph" w:customStyle="1" w:styleId="xl45">
    <w:name w:val="xl45"/>
    <w:basedOn w:val="Normal"/>
    <w:rsid w:val="005F2D4F"/>
    <w:pPr>
      <w:shd w:val="clear" w:color="auto" w:fill="000000"/>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5F2D4F"/>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5F2D4F"/>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5F2D4F"/>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5F2D4F"/>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5F2D4F"/>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1">
    <w:name w:val="xl51"/>
    <w:basedOn w:val="Normal"/>
    <w:rsid w:val="005F2D4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52">
    <w:name w:val="xl52"/>
    <w:basedOn w:val="Normal"/>
    <w:rsid w:val="005F2D4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3">
    <w:name w:val="xl53"/>
    <w:basedOn w:val="Normal"/>
    <w:rsid w:val="005F2D4F"/>
    <w:pPr>
      <w:shd w:val="clear" w:color="auto" w:fill="000000"/>
      <w:spacing w:before="100" w:beforeAutospacing="1" w:after="100" w:afterAutospacing="1"/>
    </w:pPr>
    <w:rPr>
      <w:rFonts w:ascii="Arial" w:eastAsia="Arial Unicode MS" w:hAnsi="Arial" w:cs="Arial"/>
      <w:b/>
      <w:bCs/>
    </w:rPr>
  </w:style>
  <w:style w:type="paragraph" w:customStyle="1" w:styleId="xl54">
    <w:name w:val="xl54"/>
    <w:basedOn w:val="Normal"/>
    <w:rsid w:val="005F2D4F"/>
    <w:pPr>
      <w:pBdr>
        <w:top w:val="single" w:sz="4" w:space="0" w:color="auto"/>
      </w:pBdr>
      <w:shd w:val="clear" w:color="auto" w:fill="000000"/>
      <w:spacing w:before="100" w:beforeAutospacing="1" w:after="100" w:afterAutospacing="1"/>
      <w:jc w:val="center"/>
    </w:pPr>
    <w:rPr>
      <w:rFonts w:ascii="Arial" w:eastAsia="Arial Unicode MS" w:hAnsi="Arial" w:cs="Arial"/>
      <w:b/>
      <w:bCs/>
    </w:rPr>
  </w:style>
  <w:style w:type="paragraph" w:customStyle="1" w:styleId="xl55">
    <w:name w:val="xl55"/>
    <w:basedOn w:val="Normal"/>
    <w:rsid w:val="005F2D4F"/>
    <w:pPr>
      <w:pBdr>
        <w:left w:val="single" w:sz="4"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5F2D4F"/>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7">
    <w:name w:val="xl57"/>
    <w:basedOn w:val="Normal"/>
    <w:rsid w:val="005F2D4F"/>
    <w:pPr>
      <w:pBdr>
        <w:left w:val="single" w:sz="4" w:space="0" w:color="auto"/>
      </w:pBdr>
      <w:spacing w:before="100" w:beforeAutospacing="1" w:after="100" w:afterAutospacing="1"/>
    </w:pPr>
    <w:rPr>
      <w:rFonts w:ascii="Arial" w:eastAsia="Arial Unicode MS" w:hAnsi="Arial" w:cs="Arial"/>
      <w:b/>
      <w:bCs/>
    </w:rPr>
  </w:style>
  <w:style w:type="paragraph" w:customStyle="1" w:styleId="xl58">
    <w:name w:val="xl58"/>
    <w:basedOn w:val="Normal"/>
    <w:rsid w:val="005F2D4F"/>
    <w:pPr>
      <w:pBdr>
        <w:right w:val="single" w:sz="4" w:space="0" w:color="auto"/>
      </w:pBdr>
      <w:spacing w:before="100" w:beforeAutospacing="1" w:after="100" w:afterAutospacing="1"/>
    </w:pPr>
    <w:rPr>
      <w:rFonts w:ascii="Arial" w:eastAsia="Arial Unicode MS" w:hAnsi="Arial" w:cs="Arial"/>
      <w:b/>
      <w:bCs/>
    </w:rPr>
  </w:style>
  <w:style w:type="paragraph" w:customStyle="1" w:styleId="xl59">
    <w:name w:val="xl59"/>
    <w:basedOn w:val="Normal"/>
    <w:rsid w:val="005F2D4F"/>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5F2D4F"/>
    <w:pPr>
      <w:pBdr>
        <w:bottom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61">
    <w:name w:val="xl61"/>
    <w:basedOn w:val="Normal"/>
    <w:rsid w:val="005F2D4F"/>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5F2D4F"/>
    <w:pPr>
      <w:shd w:val="clear" w:color="auto" w:fill="FF0000"/>
      <w:spacing w:before="100" w:beforeAutospacing="1" w:after="100" w:afterAutospacing="1"/>
    </w:pPr>
    <w:rPr>
      <w:rFonts w:ascii="Arial Unicode MS" w:eastAsia="Arial Unicode MS" w:hAnsi="Arial Unicode MS" w:cs="Arial Unicode MS"/>
    </w:rPr>
  </w:style>
  <w:style w:type="paragraph" w:customStyle="1" w:styleId="font0">
    <w:name w:val="font0"/>
    <w:basedOn w:val="Normal"/>
    <w:rsid w:val="005F2D4F"/>
    <w:pPr>
      <w:spacing w:before="100" w:beforeAutospacing="1" w:after="100" w:afterAutospacing="1"/>
    </w:pPr>
    <w:rPr>
      <w:rFonts w:ascii="Arial" w:eastAsia="Arial Unicode MS" w:hAnsi="Arial" w:cs="Arial"/>
      <w:sz w:val="20"/>
      <w:szCs w:val="20"/>
    </w:rPr>
  </w:style>
  <w:style w:type="paragraph" w:customStyle="1" w:styleId="xl38">
    <w:name w:val="xl38"/>
    <w:basedOn w:val="Normal"/>
    <w:rsid w:val="005F2D4F"/>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right"/>
    </w:pPr>
    <w:rPr>
      <w:rFonts w:ascii="Arial Unicode MS" w:eastAsia="Arial Unicode MS" w:hAnsi="Arial Unicode MS" w:cs="Arial Unicode MS"/>
    </w:rPr>
  </w:style>
  <w:style w:type="paragraph" w:customStyle="1" w:styleId="1Triangles">
    <w:name w:val="1Triangles"/>
    <w:rsid w:val="005F2D4F"/>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2Triangles">
    <w:name w:val="2Triangles"/>
    <w:rsid w:val="005F2D4F"/>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3Triangles">
    <w:name w:val="3Triangles"/>
    <w:rsid w:val="005F2D4F"/>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rPr>
  </w:style>
  <w:style w:type="paragraph" w:customStyle="1" w:styleId="4Triangles">
    <w:name w:val="4Triangles"/>
    <w:rsid w:val="005F2D4F"/>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0"/>
      <w:szCs w:val="24"/>
    </w:rPr>
  </w:style>
  <w:style w:type="paragraph" w:customStyle="1" w:styleId="5Triangles">
    <w:name w:val="5Triangles"/>
    <w:rsid w:val="005F2D4F"/>
    <w:pPr>
      <w:tabs>
        <w:tab w:val="left" w:pos="720"/>
        <w:tab w:val="left" w:pos="1440"/>
        <w:tab w:val="left" w:pos="2160"/>
        <w:tab w:val="left" w:pos="2880"/>
        <w:tab w:val="left" w:pos="3600"/>
      </w:tabs>
      <w:autoSpaceDE w:val="0"/>
      <w:autoSpaceDN w:val="0"/>
      <w:adjustRightInd w:val="0"/>
      <w:spacing w:after="0" w:line="240" w:lineRule="auto"/>
      <w:ind w:left="3600" w:hanging="720"/>
    </w:pPr>
    <w:rPr>
      <w:rFonts w:ascii="Times New Roman" w:eastAsia="Times New Roman" w:hAnsi="Times New Roman" w:cs="Times New Roman"/>
      <w:sz w:val="20"/>
      <w:szCs w:val="24"/>
    </w:rPr>
  </w:style>
  <w:style w:type="paragraph" w:customStyle="1" w:styleId="6Triangles">
    <w:name w:val="6Triangles"/>
    <w:rsid w:val="005F2D4F"/>
    <w:pPr>
      <w:tabs>
        <w:tab w:val="left" w:pos="720"/>
        <w:tab w:val="left" w:pos="1440"/>
        <w:tab w:val="left" w:pos="2160"/>
        <w:tab w:val="left" w:pos="2880"/>
        <w:tab w:val="left" w:pos="3600"/>
        <w:tab w:val="left" w:pos="4320"/>
      </w:tabs>
      <w:autoSpaceDE w:val="0"/>
      <w:autoSpaceDN w:val="0"/>
      <w:adjustRightInd w:val="0"/>
      <w:spacing w:after="0" w:line="240" w:lineRule="auto"/>
      <w:ind w:left="4320" w:hanging="720"/>
    </w:pPr>
    <w:rPr>
      <w:rFonts w:ascii="Times New Roman" w:eastAsia="Times New Roman" w:hAnsi="Times New Roman" w:cs="Times New Roman"/>
      <w:sz w:val="20"/>
      <w:szCs w:val="24"/>
    </w:rPr>
  </w:style>
  <w:style w:type="paragraph" w:customStyle="1" w:styleId="7Triangles">
    <w:name w:val="7Triangles"/>
    <w:rsid w:val="005F2D4F"/>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pPr>
    <w:rPr>
      <w:rFonts w:ascii="Times New Roman" w:eastAsia="Times New Roman" w:hAnsi="Times New Roman" w:cs="Times New Roman"/>
      <w:sz w:val="20"/>
      <w:szCs w:val="24"/>
    </w:rPr>
  </w:style>
  <w:style w:type="paragraph" w:customStyle="1" w:styleId="8Triangles">
    <w:name w:val="8Triangles"/>
    <w:rsid w:val="005F2D4F"/>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pPr>
    <w:rPr>
      <w:rFonts w:ascii="Times New Roman" w:eastAsia="Times New Roman" w:hAnsi="Times New Roman" w:cs="Times New Roman"/>
      <w:sz w:val="20"/>
      <w:szCs w:val="24"/>
    </w:rPr>
  </w:style>
  <w:style w:type="paragraph" w:styleId="Subtitle">
    <w:name w:val="Subtitle"/>
    <w:basedOn w:val="Normal"/>
    <w:link w:val="SubtitleChar"/>
    <w:qFormat/>
    <w:rsid w:val="005F2D4F"/>
    <w:pPr>
      <w:jc w:val="center"/>
    </w:pPr>
    <w:rPr>
      <w:rFonts w:ascii="Haettenschweiler" w:hAnsi="Haettenschweiler"/>
      <w:caps/>
      <w:sz w:val="48"/>
    </w:rPr>
  </w:style>
  <w:style w:type="character" w:customStyle="1" w:styleId="SubtitleChar">
    <w:name w:val="Subtitle Char"/>
    <w:basedOn w:val="DefaultParagraphFont"/>
    <w:link w:val="Subtitle"/>
    <w:rsid w:val="005F2D4F"/>
    <w:rPr>
      <w:rFonts w:ascii="Haettenschweiler" w:eastAsia="Times New Roman" w:hAnsi="Haettenschweiler" w:cs="Times New Roman"/>
      <w:caps/>
      <w:sz w:val="48"/>
      <w:szCs w:val="24"/>
    </w:rPr>
  </w:style>
  <w:style w:type="paragraph" w:customStyle="1" w:styleId="Level1">
    <w:name w:val="Level 1"/>
    <w:rsid w:val="005F2D4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a0">
    <w:name w:val="∙"/>
    <w:rsid w:val="005F2D4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5F2D4F"/>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rsid w:val="005F2D4F"/>
    <w:rPr>
      <w:rFonts w:ascii="Courier New" w:hAnsi="Courier New" w:cs="Courier New"/>
      <w:sz w:val="20"/>
      <w:szCs w:val="20"/>
    </w:rPr>
  </w:style>
  <w:style w:type="character" w:customStyle="1" w:styleId="PlainTextChar">
    <w:name w:val="Plain Text Char"/>
    <w:basedOn w:val="DefaultParagraphFont"/>
    <w:link w:val="PlainText"/>
    <w:rsid w:val="005F2D4F"/>
    <w:rPr>
      <w:rFonts w:ascii="Courier New" w:eastAsia="Times New Roman" w:hAnsi="Courier New" w:cs="Courier New"/>
      <w:sz w:val="20"/>
      <w:szCs w:val="20"/>
    </w:rPr>
  </w:style>
  <w:style w:type="paragraph" w:customStyle="1" w:styleId="1triangles0">
    <w:name w:val="1triangles"/>
    <w:basedOn w:val="Normal"/>
    <w:rsid w:val="005F2D4F"/>
    <w:pPr>
      <w:autoSpaceDE w:val="0"/>
      <w:autoSpaceDN w:val="0"/>
      <w:ind w:left="720" w:hanging="720"/>
    </w:pPr>
    <w:rPr>
      <w:sz w:val="20"/>
      <w:szCs w:val="20"/>
    </w:rPr>
  </w:style>
  <w:style w:type="table" w:styleId="TableGrid">
    <w:name w:val="Table Grid"/>
    <w:basedOn w:val="TableNormal"/>
    <w:rsid w:val="005F2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F2D4F"/>
    <w:pPr>
      <w:spacing w:before="100" w:beforeAutospacing="1" w:after="100" w:afterAutospacing="1"/>
    </w:pPr>
  </w:style>
  <w:style w:type="paragraph" w:styleId="BalloonText">
    <w:name w:val="Balloon Text"/>
    <w:basedOn w:val="Normal"/>
    <w:link w:val="BalloonTextChar"/>
    <w:semiHidden/>
    <w:rsid w:val="005F2D4F"/>
    <w:rPr>
      <w:rFonts w:ascii="Tahoma" w:hAnsi="Tahoma" w:cs="Tahoma"/>
      <w:sz w:val="16"/>
      <w:szCs w:val="16"/>
    </w:rPr>
  </w:style>
  <w:style w:type="character" w:customStyle="1" w:styleId="BalloonTextChar">
    <w:name w:val="Balloon Text Char"/>
    <w:basedOn w:val="DefaultParagraphFont"/>
    <w:link w:val="BalloonText"/>
    <w:semiHidden/>
    <w:rsid w:val="005F2D4F"/>
    <w:rPr>
      <w:rFonts w:ascii="Tahoma" w:eastAsia="Times New Roman" w:hAnsi="Tahoma" w:cs="Tahoma"/>
      <w:sz w:val="16"/>
      <w:szCs w:val="16"/>
    </w:rPr>
  </w:style>
  <w:style w:type="character" w:customStyle="1" w:styleId="kno-fv-vqfl">
    <w:name w:val="kno-fv-vq fl"/>
    <w:basedOn w:val="DefaultParagraphFont"/>
    <w:rsid w:val="005F2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2D4F"/>
    <w:pPr>
      <w:keepNext/>
      <w:outlineLvl w:val="0"/>
    </w:pPr>
    <w:rPr>
      <w:b/>
      <w:bCs/>
      <w:u w:val="single"/>
    </w:rPr>
  </w:style>
  <w:style w:type="paragraph" w:styleId="Heading2">
    <w:name w:val="heading 2"/>
    <w:basedOn w:val="Normal"/>
    <w:next w:val="Normal"/>
    <w:link w:val="Heading2Char"/>
    <w:qFormat/>
    <w:rsid w:val="005F2D4F"/>
    <w:pPr>
      <w:keepNext/>
      <w:ind w:left="2160" w:firstLine="180"/>
      <w:outlineLvl w:val="1"/>
    </w:pPr>
    <w:rPr>
      <w:b/>
      <w:bCs/>
      <w:sz w:val="20"/>
    </w:rPr>
  </w:style>
  <w:style w:type="paragraph" w:styleId="Heading3">
    <w:name w:val="heading 3"/>
    <w:basedOn w:val="Normal"/>
    <w:next w:val="Normal"/>
    <w:link w:val="Heading3Char"/>
    <w:qFormat/>
    <w:rsid w:val="005F2D4F"/>
    <w:pPr>
      <w:keepNext/>
      <w:outlineLvl w:val="2"/>
    </w:pPr>
    <w:rPr>
      <w:u w:val="single"/>
    </w:rPr>
  </w:style>
  <w:style w:type="paragraph" w:styleId="Heading4">
    <w:name w:val="heading 4"/>
    <w:basedOn w:val="Normal"/>
    <w:next w:val="Normal"/>
    <w:link w:val="Heading4Char"/>
    <w:unhideWhenUsed/>
    <w:qFormat/>
    <w:rsid w:val="005F2D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F2D4F"/>
    <w:pPr>
      <w:keepNext/>
      <w:jc w:val="center"/>
      <w:outlineLvl w:val="4"/>
    </w:pPr>
    <w:rPr>
      <w:b/>
      <w:bCs/>
      <w:sz w:val="28"/>
      <w:szCs w:val="28"/>
      <w:u w:val="single"/>
    </w:rPr>
  </w:style>
  <w:style w:type="paragraph" w:styleId="Heading6">
    <w:name w:val="heading 6"/>
    <w:basedOn w:val="Normal"/>
    <w:next w:val="Normal"/>
    <w:link w:val="Heading6Char"/>
    <w:qFormat/>
    <w:rsid w:val="005F2D4F"/>
    <w:pPr>
      <w:keepNext/>
      <w:jc w:val="center"/>
      <w:outlineLvl w:val="5"/>
    </w:pPr>
    <w:rPr>
      <w:b/>
      <w:bCs/>
      <w:szCs w:val="28"/>
      <w:u w:val="single"/>
    </w:rPr>
  </w:style>
  <w:style w:type="paragraph" w:styleId="Heading7">
    <w:name w:val="heading 7"/>
    <w:basedOn w:val="Normal"/>
    <w:next w:val="Normal"/>
    <w:link w:val="Heading7Char"/>
    <w:qFormat/>
    <w:rsid w:val="005F2D4F"/>
    <w:pPr>
      <w:keepNext/>
      <w:ind w:firstLine="720"/>
      <w:outlineLvl w:val="6"/>
    </w:pPr>
    <w:rPr>
      <w:b/>
      <w:bCs/>
      <w:u w:val="single"/>
    </w:rPr>
  </w:style>
  <w:style w:type="paragraph" w:styleId="Heading8">
    <w:name w:val="heading 8"/>
    <w:basedOn w:val="Normal"/>
    <w:next w:val="Normal"/>
    <w:link w:val="Heading8Char"/>
    <w:qFormat/>
    <w:rsid w:val="005F2D4F"/>
    <w:pPr>
      <w:keepNext/>
      <w:jc w:val="center"/>
      <w:outlineLvl w:val="7"/>
    </w:pPr>
    <w:rPr>
      <w:b/>
      <w:bCs/>
      <w:sz w:val="28"/>
    </w:rPr>
  </w:style>
  <w:style w:type="paragraph" w:styleId="Heading9">
    <w:name w:val="heading 9"/>
    <w:basedOn w:val="Normal"/>
    <w:next w:val="Normal"/>
    <w:link w:val="Heading9Char"/>
    <w:qFormat/>
    <w:rsid w:val="005F2D4F"/>
    <w:pPr>
      <w:keepNext/>
      <w:ind w:left="72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D4F"/>
    <w:rPr>
      <w:rFonts w:ascii="Times New Roman" w:eastAsia="Times New Roman" w:hAnsi="Times New Roman" w:cs="Times New Roman"/>
      <w:b/>
      <w:bCs/>
      <w:sz w:val="24"/>
      <w:szCs w:val="24"/>
      <w:u w:val="single"/>
    </w:rPr>
  </w:style>
  <w:style w:type="paragraph" w:styleId="Title">
    <w:name w:val="Title"/>
    <w:basedOn w:val="Normal"/>
    <w:link w:val="TitleChar"/>
    <w:qFormat/>
    <w:rsid w:val="005F2D4F"/>
    <w:pPr>
      <w:jc w:val="center"/>
    </w:pPr>
    <w:rPr>
      <w:b/>
      <w:bCs/>
      <w:u w:val="single"/>
    </w:rPr>
  </w:style>
  <w:style w:type="character" w:customStyle="1" w:styleId="TitleChar">
    <w:name w:val="Title Char"/>
    <w:basedOn w:val="DefaultParagraphFont"/>
    <w:link w:val="Title"/>
    <w:rsid w:val="005F2D4F"/>
    <w:rPr>
      <w:rFonts w:ascii="Times New Roman" w:eastAsia="Times New Roman" w:hAnsi="Times New Roman" w:cs="Times New Roman"/>
      <w:b/>
      <w:bCs/>
      <w:sz w:val="24"/>
      <w:szCs w:val="24"/>
      <w:u w:val="single"/>
    </w:rPr>
  </w:style>
  <w:style w:type="paragraph" w:styleId="Header">
    <w:name w:val="header"/>
    <w:basedOn w:val="Normal"/>
    <w:link w:val="HeaderChar"/>
    <w:uiPriority w:val="99"/>
    <w:rsid w:val="005F2D4F"/>
    <w:pPr>
      <w:tabs>
        <w:tab w:val="center" w:pos="4320"/>
        <w:tab w:val="right" w:pos="8640"/>
      </w:tabs>
    </w:pPr>
  </w:style>
  <w:style w:type="character" w:customStyle="1" w:styleId="HeaderChar">
    <w:name w:val="Header Char"/>
    <w:basedOn w:val="DefaultParagraphFont"/>
    <w:link w:val="Header"/>
    <w:uiPriority w:val="99"/>
    <w:rsid w:val="005F2D4F"/>
    <w:rPr>
      <w:rFonts w:ascii="Times New Roman" w:eastAsia="Times New Roman" w:hAnsi="Times New Roman" w:cs="Times New Roman"/>
      <w:sz w:val="24"/>
      <w:szCs w:val="24"/>
    </w:rPr>
  </w:style>
  <w:style w:type="paragraph" w:customStyle="1" w:styleId="Quick1">
    <w:name w:val="Quick 1."/>
    <w:rsid w:val="005F2D4F"/>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xl34">
    <w:name w:val="xl34"/>
    <w:basedOn w:val="Normal"/>
    <w:rsid w:val="005F2D4F"/>
    <w:pPr>
      <w:spacing w:before="100" w:beforeAutospacing="1" w:after="100" w:afterAutospacing="1"/>
      <w:jc w:val="center"/>
    </w:pPr>
    <w:rPr>
      <w:rFonts w:ascii="Arial" w:eastAsia="Arial Unicode MS" w:hAnsi="Arial" w:cs="Arial"/>
      <w:b/>
      <w:bCs/>
    </w:rPr>
  </w:style>
  <w:style w:type="paragraph" w:customStyle="1" w:styleId="Default">
    <w:name w:val="Default"/>
    <w:rsid w:val="005F2D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F2D4F"/>
    <w:pPr>
      <w:ind w:left="720"/>
      <w:contextualSpacing/>
    </w:pPr>
  </w:style>
  <w:style w:type="character" w:customStyle="1" w:styleId="Heading4Char">
    <w:name w:val="Heading 4 Char"/>
    <w:basedOn w:val="DefaultParagraphFont"/>
    <w:link w:val="Heading4"/>
    <w:uiPriority w:val="9"/>
    <w:semiHidden/>
    <w:rsid w:val="005F2D4F"/>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rsid w:val="005F2D4F"/>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F2D4F"/>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5F2D4F"/>
    <w:rPr>
      <w:rFonts w:ascii="Times New Roman" w:eastAsia="Times New Roman" w:hAnsi="Times New Roman" w:cs="Times New Roman"/>
      <w:b/>
      <w:bCs/>
      <w:sz w:val="28"/>
      <w:szCs w:val="28"/>
      <w:u w:val="single"/>
    </w:rPr>
  </w:style>
  <w:style w:type="character" w:customStyle="1" w:styleId="Heading6Char">
    <w:name w:val="Heading 6 Char"/>
    <w:basedOn w:val="DefaultParagraphFont"/>
    <w:link w:val="Heading6"/>
    <w:rsid w:val="005F2D4F"/>
    <w:rPr>
      <w:rFonts w:ascii="Times New Roman" w:eastAsia="Times New Roman" w:hAnsi="Times New Roman" w:cs="Times New Roman"/>
      <w:b/>
      <w:bCs/>
      <w:sz w:val="24"/>
      <w:szCs w:val="28"/>
      <w:u w:val="single"/>
    </w:rPr>
  </w:style>
  <w:style w:type="character" w:customStyle="1" w:styleId="Heading7Char">
    <w:name w:val="Heading 7 Char"/>
    <w:basedOn w:val="DefaultParagraphFont"/>
    <w:link w:val="Heading7"/>
    <w:rsid w:val="005F2D4F"/>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5F2D4F"/>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5F2D4F"/>
    <w:rPr>
      <w:rFonts w:ascii="Times New Roman" w:eastAsia="Times New Roman" w:hAnsi="Times New Roman" w:cs="Times New Roman"/>
      <w:b/>
      <w:bCs/>
      <w:sz w:val="20"/>
      <w:szCs w:val="24"/>
    </w:rPr>
  </w:style>
  <w:style w:type="paragraph" w:styleId="FootnoteText">
    <w:name w:val="footnote text"/>
    <w:basedOn w:val="Normal"/>
    <w:link w:val="FootnoteTextChar"/>
    <w:semiHidden/>
    <w:rsid w:val="005F2D4F"/>
    <w:rPr>
      <w:sz w:val="20"/>
      <w:szCs w:val="20"/>
    </w:rPr>
  </w:style>
  <w:style w:type="character" w:customStyle="1" w:styleId="FootnoteTextChar">
    <w:name w:val="Footnote Text Char"/>
    <w:basedOn w:val="DefaultParagraphFont"/>
    <w:link w:val="FootnoteText"/>
    <w:semiHidden/>
    <w:rsid w:val="005F2D4F"/>
    <w:rPr>
      <w:rFonts w:ascii="Times New Roman" w:eastAsia="Times New Roman" w:hAnsi="Times New Roman" w:cs="Times New Roman"/>
      <w:sz w:val="20"/>
      <w:szCs w:val="20"/>
    </w:rPr>
  </w:style>
  <w:style w:type="character" w:styleId="FootnoteReference">
    <w:name w:val="footnote reference"/>
    <w:basedOn w:val="DefaultParagraphFont"/>
    <w:semiHidden/>
    <w:rsid w:val="005F2D4F"/>
    <w:rPr>
      <w:vertAlign w:val="superscript"/>
    </w:rPr>
  </w:style>
  <w:style w:type="paragraph" w:styleId="BodyText">
    <w:name w:val="Body Text"/>
    <w:basedOn w:val="Normal"/>
    <w:link w:val="BodyTextChar"/>
    <w:rsid w:val="005F2D4F"/>
    <w:rPr>
      <w:b/>
      <w:bCs/>
      <w:u w:val="single"/>
    </w:rPr>
  </w:style>
  <w:style w:type="character" w:customStyle="1" w:styleId="BodyTextChar">
    <w:name w:val="Body Text Char"/>
    <w:basedOn w:val="DefaultParagraphFont"/>
    <w:link w:val="BodyText"/>
    <w:rsid w:val="005F2D4F"/>
    <w:rPr>
      <w:rFonts w:ascii="Times New Roman" w:eastAsia="Times New Roman" w:hAnsi="Times New Roman" w:cs="Times New Roman"/>
      <w:b/>
      <w:bCs/>
      <w:sz w:val="24"/>
      <w:szCs w:val="24"/>
      <w:u w:val="single"/>
    </w:rPr>
  </w:style>
  <w:style w:type="paragraph" w:styleId="Footer">
    <w:name w:val="footer"/>
    <w:basedOn w:val="Normal"/>
    <w:link w:val="FooterChar"/>
    <w:rsid w:val="005F2D4F"/>
    <w:pPr>
      <w:tabs>
        <w:tab w:val="center" w:pos="4320"/>
        <w:tab w:val="right" w:pos="8640"/>
      </w:tabs>
    </w:pPr>
  </w:style>
  <w:style w:type="character" w:customStyle="1" w:styleId="FooterChar">
    <w:name w:val="Footer Char"/>
    <w:basedOn w:val="DefaultParagraphFont"/>
    <w:link w:val="Footer"/>
    <w:rsid w:val="005F2D4F"/>
    <w:rPr>
      <w:rFonts w:ascii="Times New Roman" w:eastAsia="Times New Roman" w:hAnsi="Times New Roman" w:cs="Times New Roman"/>
      <w:sz w:val="24"/>
      <w:szCs w:val="24"/>
    </w:rPr>
  </w:style>
  <w:style w:type="character" w:styleId="PageNumber">
    <w:name w:val="page number"/>
    <w:basedOn w:val="DefaultParagraphFont"/>
    <w:rsid w:val="005F2D4F"/>
  </w:style>
  <w:style w:type="paragraph" w:styleId="BodyTextIndent">
    <w:name w:val="Body Text Indent"/>
    <w:basedOn w:val="Normal"/>
    <w:link w:val="BodyTextIndentChar"/>
    <w:rsid w:val="005F2D4F"/>
    <w:pPr>
      <w:ind w:left="720"/>
    </w:pPr>
  </w:style>
  <w:style w:type="character" w:customStyle="1" w:styleId="BodyTextIndentChar">
    <w:name w:val="Body Text Indent Char"/>
    <w:basedOn w:val="DefaultParagraphFont"/>
    <w:link w:val="BodyTextIndent"/>
    <w:rsid w:val="005F2D4F"/>
    <w:rPr>
      <w:rFonts w:ascii="Times New Roman" w:eastAsia="Times New Roman" w:hAnsi="Times New Roman" w:cs="Times New Roman"/>
      <w:sz w:val="24"/>
      <w:szCs w:val="24"/>
    </w:rPr>
  </w:style>
  <w:style w:type="paragraph" w:customStyle="1" w:styleId="Quick10">
    <w:name w:val="Quick 1)"/>
    <w:rsid w:val="005F2D4F"/>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5F2D4F"/>
    <w:pPr>
      <w:ind w:left="720" w:hanging="720"/>
    </w:pPr>
  </w:style>
  <w:style w:type="character" w:customStyle="1" w:styleId="BodyTextIndent2Char">
    <w:name w:val="Body Text Indent 2 Char"/>
    <w:basedOn w:val="DefaultParagraphFont"/>
    <w:link w:val="BodyTextIndent2"/>
    <w:rsid w:val="005F2D4F"/>
    <w:rPr>
      <w:rFonts w:ascii="Times New Roman" w:eastAsia="Times New Roman" w:hAnsi="Times New Roman" w:cs="Times New Roman"/>
      <w:sz w:val="24"/>
      <w:szCs w:val="24"/>
    </w:rPr>
  </w:style>
  <w:style w:type="paragraph" w:styleId="BodyText2">
    <w:name w:val="Body Text 2"/>
    <w:basedOn w:val="Normal"/>
    <w:link w:val="BodyText2Char"/>
    <w:rsid w:val="005F2D4F"/>
    <w:rPr>
      <w:color w:val="FF00FF"/>
    </w:rPr>
  </w:style>
  <w:style w:type="character" w:customStyle="1" w:styleId="BodyText2Char">
    <w:name w:val="Body Text 2 Char"/>
    <w:basedOn w:val="DefaultParagraphFont"/>
    <w:link w:val="BodyText2"/>
    <w:rsid w:val="005F2D4F"/>
    <w:rPr>
      <w:rFonts w:ascii="Times New Roman" w:eastAsia="Times New Roman" w:hAnsi="Times New Roman" w:cs="Times New Roman"/>
      <w:color w:val="FF00FF"/>
      <w:sz w:val="24"/>
      <w:szCs w:val="24"/>
    </w:rPr>
  </w:style>
  <w:style w:type="paragraph" w:styleId="BodyTextIndent3">
    <w:name w:val="Body Text Indent 3"/>
    <w:basedOn w:val="Normal"/>
    <w:link w:val="BodyTextIndent3Char"/>
    <w:rsid w:val="005F2D4F"/>
    <w:pPr>
      <w:ind w:left="360"/>
    </w:pPr>
  </w:style>
  <w:style w:type="character" w:customStyle="1" w:styleId="BodyTextIndent3Char">
    <w:name w:val="Body Text Indent 3 Char"/>
    <w:basedOn w:val="DefaultParagraphFont"/>
    <w:link w:val="BodyTextIndent3"/>
    <w:rsid w:val="005F2D4F"/>
    <w:rPr>
      <w:rFonts w:ascii="Times New Roman" w:eastAsia="Times New Roman" w:hAnsi="Times New Roman" w:cs="Times New Roman"/>
      <w:sz w:val="24"/>
      <w:szCs w:val="24"/>
    </w:rPr>
  </w:style>
  <w:style w:type="paragraph" w:styleId="TOC1">
    <w:name w:val="toc 1"/>
    <w:basedOn w:val="Normal"/>
    <w:next w:val="Normal"/>
    <w:autoRedefine/>
    <w:semiHidden/>
    <w:rsid w:val="005F2D4F"/>
    <w:pPr>
      <w:numPr>
        <w:numId w:val="7"/>
      </w:numPr>
    </w:pPr>
    <w:rPr>
      <w:bCs/>
    </w:rPr>
  </w:style>
  <w:style w:type="paragraph" w:styleId="TOC4">
    <w:name w:val="toc 4"/>
    <w:basedOn w:val="Normal"/>
    <w:next w:val="Normal"/>
    <w:autoRedefine/>
    <w:semiHidden/>
    <w:rsid w:val="005F2D4F"/>
  </w:style>
  <w:style w:type="paragraph" w:customStyle="1" w:styleId="a">
    <w:name w:val="_"/>
    <w:rsid w:val="005F2D4F"/>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3">
    <w:name w:val="Body Text 3"/>
    <w:basedOn w:val="Normal"/>
    <w:link w:val="BodyText3Char"/>
    <w:rsid w:val="005F2D4F"/>
    <w:rPr>
      <w:rFonts w:ascii="Times" w:hAnsi="Times"/>
      <w:b/>
      <w:bCs/>
      <w:sz w:val="20"/>
    </w:rPr>
  </w:style>
  <w:style w:type="character" w:customStyle="1" w:styleId="BodyText3Char">
    <w:name w:val="Body Text 3 Char"/>
    <w:basedOn w:val="DefaultParagraphFont"/>
    <w:link w:val="BodyText3"/>
    <w:rsid w:val="005F2D4F"/>
    <w:rPr>
      <w:rFonts w:ascii="Times" w:eastAsia="Times New Roman" w:hAnsi="Times" w:cs="Times New Roman"/>
      <w:b/>
      <w:bCs/>
      <w:sz w:val="20"/>
      <w:szCs w:val="24"/>
    </w:rPr>
  </w:style>
  <w:style w:type="paragraph" w:customStyle="1" w:styleId="xl24">
    <w:name w:val="xl24"/>
    <w:basedOn w:val="Normal"/>
    <w:rsid w:val="005F2D4F"/>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2D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2D4F"/>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2D4F"/>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Normal"/>
    <w:rsid w:val="005F2D4F"/>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al"/>
    <w:rsid w:val="005F2D4F"/>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2D4F"/>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2D4F"/>
    <w:pPr>
      <w:pBdr>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32">
    <w:name w:val="xl32"/>
    <w:basedOn w:val="Normal"/>
    <w:rsid w:val="005F2D4F"/>
    <w:pPr>
      <w:pBdr>
        <w:bottom w:val="single" w:sz="4" w:space="0" w:color="auto"/>
      </w:pBdr>
      <w:spacing w:before="100" w:beforeAutospacing="1" w:after="100" w:afterAutospacing="1"/>
    </w:pPr>
    <w:rPr>
      <w:rFonts w:ascii="Arial" w:eastAsia="Arial Unicode MS" w:hAnsi="Arial" w:cs="Arial"/>
      <w:b/>
      <w:bCs/>
    </w:rPr>
  </w:style>
  <w:style w:type="paragraph" w:customStyle="1" w:styleId="xl33">
    <w:name w:val="xl33"/>
    <w:basedOn w:val="Normal"/>
    <w:rsid w:val="005F2D4F"/>
    <w:pPr>
      <w:pBdr>
        <w:bottom w:val="single" w:sz="4" w:space="0" w:color="auto"/>
      </w:pBdr>
      <w:spacing w:before="100" w:beforeAutospacing="1" w:after="100" w:afterAutospacing="1"/>
      <w:jc w:val="right"/>
    </w:pPr>
    <w:rPr>
      <w:rFonts w:ascii="Arial" w:eastAsia="Arial Unicode MS" w:hAnsi="Arial" w:cs="Arial"/>
      <w:b/>
      <w:bCs/>
    </w:rPr>
  </w:style>
  <w:style w:type="paragraph" w:customStyle="1" w:styleId="xl35">
    <w:name w:val="xl35"/>
    <w:basedOn w:val="Normal"/>
    <w:rsid w:val="005F2D4F"/>
    <w:pPr>
      <w:spacing w:before="100" w:beforeAutospacing="1" w:after="100" w:afterAutospacing="1"/>
      <w:jc w:val="right"/>
    </w:pPr>
    <w:rPr>
      <w:rFonts w:ascii="Arial" w:eastAsia="Arial Unicode MS" w:hAnsi="Arial" w:cs="Arial"/>
      <w:b/>
      <w:bCs/>
    </w:rPr>
  </w:style>
  <w:style w:type="paragraph" w:customStyle="1" w:styleId="xl36">
    <w:name w:val="xl36"/>
    <w:basedOn w:val="Normal"/>
    <w:rsid w:val="005F2D4F"/>
    <w:pPr>
      <w:spacing w:before="100" w:beforeAutospacing="1" w:after="100" w:afterAutospacing="1"/>
    </w:pPr>
    <w:rPr>
      <w:rFonts w:ascii="Arial" w:eastAsia="Arial Unicode MS" w:hAnsi="Arial" w:cs="Arial"/>
      <w:b/>
      <w:bCs/>
    </w:rPr>
  </w:style>
  <w:style w:type="paragraph" w:customStyle="1" w:styleId="xl37">
    <w:name w:val="xl37"/>
    <w:basedOn w:val="Normal"/>
    <w:rsid w:val="005F2D4F"/>
    <w:pPr>
      <w:spacing w:before="100" w:beforeAutospacing="1" w:after="100" w:afterAutospacing="1"/>
      <w:jc w:val="right"/>
    </w:pPr>
    <w:rPr>
      <w:rFonts w:ascii="Arial Unicode MS" w:eastAsia="Arial Unicode MS" w:hAnsi="Arial Unicode MS" w:cs="Arial Unicode MS"/>
    </w:rPr>
  </w:style>
  <w:style w:type="paragraph" w:customStyle="1" w:styleId="xl39">
    <w:name w:val="xl39"/>
    <w:basedOn w:val="Normal"/>
    <w:rsid w:val="005F2D4F"/>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0">
    <w:name w:val="xl40"/>
    <w:basedOn w:val="Normal"/>
    <w:rsid w:val="005F2D4F"/>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5F2D4F"/>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5F2D4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Normal"/>
    <w:rsid w:val="005F2D4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4">
    <w:name w:val="xl44"/>
    <w:basedOn w:val="Normal"/>
    <w:rsid w:val="005F2D4F"/>
    <w:pPr>
      <w:shd w:val="clear" w:color="auto" w:fill="000000"/>
      <w:spacing w:before="100" w:beforeAutospacing="1" w:after="100" w:afterAutospacing="1"/>
      <w:jc w:val="center"/>
    </w:pPr>
    <w:rPr>
      <w:rFonts w:ascii="Arial" w:eastAsia="Arial Unicode MS" w:hAnsi="Arial" w:cs="Arial"/>
      <w:b/>
      <w:bCs/>
    </w:rPr>
  </w:style>
  <w:style w:type="paragraph" w:customStyle="1" w:styleId="xl45">
    <w:name w:val="xl45"/>
    <w:basedOn w:val="Normal"/>
    <w:rsid w:val="005F2D4F"/>
    <w:pPr>
      <w:shd w:val="clear" w:color="auto" w:fill="000000"/>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5F2D4F"/>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5F2D4F"/>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5F2D4F"/>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5F2D4F"/>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5F2D4F"/>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1">
    <w:name w:val="xl51"/>
    <w:basedOn w:val="Normal"/>
    <w:rsid w:val="005F2D4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52">
    <w:name w:val="xl52"/>
    <w:basedOn w:val="Normal"/>
    <w:rsid w:val="005F2D4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3">
    <w:name w:val="xl53"/>
    <w:basedOn w:val="Normal"/>
    <w:rsid w:val="005F2D4F"/>
    <w:pPr>
      <w:shd w:val="clear" w:color="auto" w:fill="000000"/>
      <w:spacing w:before="100" w:beforeAutospacing="1" w:after="100" w:afterAutospacing="1"/>
    </w:pPr>
    <w:rPr>
      <w:rFonts w:ascii="Arial" w:eastAsia="Arial Unicode MS" w:hAnsi="Arial" w:cs="Arial"/>
      <w:b/>
      <w:bCs/>
    </w:rPr>
  </w:style>
  <w:style w:type="paragraph" w:customStyle="1" w:styleId="xl54">
    <w:name w:val="xl54"/>
    <w:basedOn w:val="Normal"/>
    <w:rsid w:val="005F2D4F"/>
    <w:pPr>
      <w:pBdr>
        <w:top w:val="single" w:sz="4" w:space="0" w:color="auto"/>
      </w:pBdr>
      <w:shd w:val="clear" w:color="auto" w:fill="000000"/>
      <w:spacing w:before="100" w:beforeAutospacing="1" w:after="100" w:afterAutospacing="1"/>
      <w:jc w:val="center"/>
    </w:pPr>
    <w:rPr>
      <w:rFonts w:ascii="Arial" w:eastAsia="Arial Unicode MS" w:hAnsi="Arial" w:cs="Arial"/>
      <w:b/>
      <w:bCs/>
    </w:rPr>
  </w:style>
  <w:style w:type="paragraph" w:customStyle="1" w:styleId="xl55">
    <w:name w:val="xl55"/>
    <w:basedOn w:val="Normal"/>
    <w:rsid w:val="005F2D4F"/>
    <w:pPr>
      <w:pBdr>
        <w:left w:val="single" w:sz="4"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5F2D4F"/>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7">
    <w:name w:val="xl57"/>
    <w:basedOn w:val="Normal"/>
    <w:rsid w:val="005F2D4F"/>
    <w:pPr>
      <w:pBdr>
        <w:left w:val="single" w:sz="4" w:space="0" w:color="auto"/>
      </w:pBdr>
      <w:spacing w:before="100" w:beforeAutospacing="1" w:after="100" w:afterAutospacing="1"/>
    </w:pPr>
    <w:rPr>
      <w:rFonts w:ascii="Arial" w:eastAsia="Arial Unicode MS" w:hAnsi="Arial" w:cs="Arial"/>
      <w:b/>
      <w:bCs/>
    </w:rPr>
  </w:style>
  <w:style w:type="paragraph" w:customStyle="1" w:styleId="xl58">
    <w:name w:val="xl58"/>
    <w:basedOn w:val="Normal"/>
    <w:rsid w:val="005F2D4F"/>
    <w:pPr>
      <w:pBdr>
        <w:right w:val="single" w:sz="4" w:space="0" w:color="auto"/>
      </w:pBdr>
      <w:spacing w:before="100" w:beforeAutospacing="1" w:after="100" w:afterAutospacing="1"/>
    </w:pPr>
    <w:rPr>
      <w:rFonts w:ascii="Arial" w:eastAsia="Arial Unicode MS" w:hAnsi="Arial" w:cs="Arial"/>
      <w:b/>
      <w:bCs/>
    </w:rPr>
  </w:style>
  <w:style w:type="paragraph" w:customStyle="1" w:styleId="xl59">
    <w:name w:val="xl59"/>
    <w:basedOn w:val="Normal"/>
    <w:rsid w:val="005F2D4F"/>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5F2D4F"/>
    <w:pPr>
      <w:pBdr>
        <w:bottom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61">
    <w:name w:val="xl61"/>
    <w:basedOn w:val="Normal"/>
    <w:rsid w:val="005F2D4F"/>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5F2D4F"/>
    <w:pPr>
      <w:shd w:val="clear" w:color="auto" w:fill="FF0000"/>
      <w:spacing w:before="100" w:beforeAutospacing="1" w:after="100" w:afterAutospacing="1"/>
    </w:pPr>
    <w:rPr>
      <w:rFonts w:ascii="Arial Unicode MS" w:eastAsia="Arial Unicode MS" w:hAnsi="Arial Unicode MS" w:cs="Arial Unicode MS"/>
    </w:rPr>
  </w:style>
  <w:style w:type="paragraph" w:customStyle="1" w:styleId="font0">
    <w:name w:val="font0"/>
    <w:basedOn w:val="Normal"/>
    <w:rsid w:val="005F2D4F"/>
    <w:pPr>
      <w:spacing w:before="100" w:beforeAutospacing="1" w:after="100" w:afterAutospacing="1"/>
    </w:pPr>
    <w:rPr>
      <w:rFonts w:ascii="Arial" w:eastAsia="Arial Unicode MS" w:hAnsi="Arial" w:cs="Arial"/>
      <w:sz w:val="20"/>
      <w:szCs w:val="20"/>
    </w:rPr>
  </w:style>
  <w:style w:type="paragraph" w:customStyle="1" w:styleId="xl38">
    <w:name w:val="xl38"/>
    <w:basedOn w:val="Normal"/>
    <w:rsid w:val="005F2D4F"/>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right"/>
    </w:pPr>
    <w:rPr>
      <w:rFonts w:ascii="Arial Unicode MS" w:eastAsia="Arial Unicode MS" w:hAnsi="Arial Unicode MS" w:cs="Arial Unicode MS"/>
    </w:rPr>
  </w:style>
  <w:style w:type="paragraph" w:customStyle="1" w:styleId="1Triangles">
    <w:name w:val="1Triangles"/>
    <w:rsid w:val="005F2D4F"/>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2Triangles">
    <w:name w:val="2Triangles"/>
    <w:rsid w:val="005F2D4F"/>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3Triangles">
    <w:name w:val="3Triangles"/>
    <w:rsid w:val="005F2D4F"/>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rPr>
  </w:style>
  <w:style w:type="paragraph" w:customStyle="1" w:styleId="4Triangles">
    <w:name w:val="4Triangles"/>
    <w:rsid w:val="005F2D4F"/>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0"/>
      <w:szCs w:val="24"/>
    </w:rPr>
  </w:style>
  <w:style w:type="paragraph" w:customStyle="1" w:styleId="5Triangles">
    <w:name w:val="5Triangles"/>
    <w:rsid w:val="005F2D4F"/>
    <w:pPr>
      <w:tabs>
        <w:tab w:val="left" w:pos="720"/>
        <w:tab w:val="left" w:pos="1440"/>
        <w:tab w:val="left" w:pos="2160"/>
        <w:tab w:val="left" w:pos="2880"/>
        <w:tab w:val="left" w:pos="3600"/>
      </w:tabs>
      <w:autoSpaceDE w:val="0"/>
      <w:autoSpaceDN w:val="0"/>
      <w:adjustRightInd w:val="0"/>
      <w:spacing w:after="0" w:line="240" w:lineRule="auto"/>
      <w:ind w:left="3600" w:hanging="720"/>
    </w:pPr>
    <w:rPr>
      <w:rFonts w:ascii="Times New Roman" w:eastAsia="Times New Roman" w:hAnsi="Times New Roman" w:cs="Times New Roman"/>
      <w:sz w:val="20"/>
      <w:szCs w:val="24"/>
    </w:rPr>
  </w:style>
  <w:style w:type="paragraph" w:customStyle="1" w:styleId="6Triangles">
    <w:name w:val="6Triangles"/>
    <w:rsid w:val="005F2D4F"/>
    <w:pPr>
      <w:tabs>
        <w:tab w:val="left" w:pos="720"/>
        <w:tab w:val="left" w:pos="1440"/>
        <w:tab w:val="left" w:pos="2160"/>
        <w:tab w:val="left" w:pos="2880"/>
        <w:tab w:val="left" w:pos="3600"/>
        <w:tab w:val="left" w:pos="4320"/>
      </w:tabs>
      <w:autoSpaceDE w:val="0"/>
      <w:autoSpaceDN w:val="0"/>
      <w:adjustRightInd w:val="0"/>
      <w:spacing w:after="0" w:line="240" w:lineRule="auto"/>
      <w:ind w:left="4320" w:hanging="720"/>
    </w:pPr>
    <w:rPr>
      <w:rFonts w:ascii="Times New Roman" w:eastAsia="Times New Roman" w:hAnsi="Times New Roman" w:cs="Times New Roman"/>
      <w:sz w:val="20"/>
      <w:szCs w:val="24"/>
    </w:rPr>
  </w:style>
  <w:style w:type="paragraph" w:customStyle="1" w:styleId="7Triangles">
    <w:name w:val="7Triangles"/>
    <w:rsid w:val="005F2D4F"/>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pPr>
    <w:rPr>
      <w:rFonts w:ascii="Times New Roman" w:eastAsia="Times New Roman" w:hAnsi="Times New Roman" w:cs="Times New Roman"/>
      <w:sz w:val="20"/>
      <w:szCs w:val="24"/>
    </w:rPr>
  </w:style>
  <w:style w:type="paragraph" w:customStyle="1" w:styleId="8Triangles">
    <w:name w:val="8Triangles"/>
    <w:rsid w:val="005F2D4F"/>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pPr>
    <w:rPr>
      <w:rFonts w:ascii="Times New Roman" w:eastAsia="Times New Roman" w:hAnsi="Times New Roman" w:cs="Times New Roman"/>
      <w:sz w:val="20"/>
      <w:szCs w:val="24"/>
    </w:rPr>
  </w:style>
  <w:style w:type="paragraph" w:styleId="Subtitle">
    <w:name w:val="Subtitle"/>
    <w:basedOn w:val="Normal"/>
    <w:link w:val="SubtitleChar"/>
    <w:qFormat/>
    <w:rsid w:val="005F2D4F"/>
    <w:pPr>
      <w:jc w:val="center"/>
    </w:pPr>
    <w:rPr>
      <w:rFonts w:ascii="Haettenschweiler" w:hAnsi="Haettenschweiler"/>
      <w:caps/>
      <w:sz w:val="48"/>
    </w:rPr>
  </w:style>
  <w:style w:type="character" w:customStyle="1" w:styleId="SubtitleChar">
    <w:name w:val="Subtitle Char"/>
    <w:basedOn w:val="DefaultParagraphFont"/>
    <w:link w:val="Subtitle"/>
    <w:rsid w:val="005F2D4F"/>
    <w:rPr>
      <w:rFonts w:ascii="Haettenschweiler" w:eastAsia="Times New Roman" w:hAnsi="Haettenschweiler" w:cs="Times New Roman"/>
      <w:caps/>
      <w:sz w:val="48"/>
      <w:szCs w:val="24"/>
    </w:rPr>
  </w:style>
  <w:style w:type="paragraph" w:customStyle="1" w:styleId="Level1">
    <w:name w:val="Level 1"/>
    <w:rsid w:val="005F2D4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a0">
    <w:name w:val="∙"/>
    <w:rsid w:val="005F2D4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5F2D4F"/>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rsid w:val="005F2D4F"/>
    <w:rPr>
      <w:rFonts w:ascii="Courier New" w:hAnsi="Courier New" w:cs="Courier New"/>
      <w:sz w:val="20"/>
      <w:szCs w:val="20"/>
    </w:rPr>
  </w:style>
  <w:style w:type="character" w:customStyle="1" w:styleId="PlainTextChar">
    <w:name w:val="Plain Text Char"/>
    <w:basedOn w:val="DefaultParagraphFont"/>
    <w:link w:val="PlainText"/>
    <w:rsid w:val="005F2D4F"/>
    <w:rPr>
      <w:rFonts w:ascii="Courier New" w:eastAsia="Times New Roman" w:hAnsi="Courier New" w:cs="Courier New"/>
      <w:sz w:val="20"/>
      <w:szCs w:val="20"/>
    </w:rPr>
  </w:style>
  <w:style w:type="paragraph" w:customStyle="1" w:styleId="1triangles0">
    <w:name w:val="1triangles"/>
    <w:basedOn w:val="Normal"/>
    <w:rsid w:val="005F2D4F"/>
    <w:pPr>
      <w:autoSpaceDE w:val="0"/>
      <w:autoSpaceDN w:val="0"/>
      <w:ind w:left="720" w:hanging="720"/>
    </w:pPr>
    <w:rPr>
      <w:sz w:val="20"/>
      <w:szCs w:val="20"/>
    </w:rPr>
  </w:style>
  <w:style w:type="table" w:styleId="TableGrid">
    <w:name w:val="Table Grid"/>
    <w:basedOn w:val="TableNormal"/>
    <w:rsid w:val="005F2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F2D4F"/>
    <w:pPr>
      <w:spacing w:before="100" w:beforeAutospacing="1" w:after="100" w:afterAutospacing="1"/>
    </w:pPr>
  </w:style>
  <w:style w:type="paragraph" w:styleId="BalloonText">
    <w:name w:val="Balloon Text"/>
    <w:basedOn w:val="Normal"/>
    <w:link w:val="BalloonTextChar"/>
    <w:semiHidden/>
    <w:rsid w:val="005F2D4F"/>
    <w:rPr>
      <w:rFonts w:ascii="Tahoma" w:hAnsi="Tahoma" w:cs="Tahoma"/>
      <w:sz w:val="16"/>
      <w:szCs w:val="16"/>
    </w:rPr>
  </w:style>
  <w:style w:type="character" w:customStyle="1" w:styleId="BalloonTextChar">
    <w:name w:val="Balloon Text Char"/>
    <w:basedOn w:val="DefaultParagraphFont"/>
    <w:link w:val="BalloonText"/>
    <w:semiHidden/>
    <w:rsid w:val="005F2D4F"/>
    <w:rPr>
      <w:rFonts w:ascii="Tahoma" w:eastAsia="Times New Roman" w:hAnsi="Tahoma" w:cs="Tahoma"/>
      <w:sz w:val="16"/>
      <w:szCs w:val="16"/>
    </w:rPr>
  </w:style>
  <w:style w:type="character" w:customStyle="1" w:styleId="kno-fv-vqfl">
    <w:name w:val="kno-fv-vq fl"/>
    <w:basedOn w:val="DefaultParagraphFont"/>
    <w:rsid w:val="005F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428571428571425E-2"/>
          <c:y val="4.8571428571428571E-2"/>
          <c:w val="0.78105590062111796"/>
          <c:h val="0.68571428571428572"/>
        </c:manualLayout>
      </c:layout>
      <c:barChart>
        <c:barDir val="col"/>
        <c:grouping val="clustered"/>
        <c:varyColors val="0"/>
        <c:ser>
          <c:idx val="0"/>
          <c:order val="0"/>
          <c:tx>
            <c:strRef>
              <c:f>Sheet1!$B$1</c:f>
              <c:strCache>
                <c:ptCount val="1"/>
                <c:pt idx="0">
                  <c:v>JMS</c:v>
                </c:pt>
              </c:strCache>
            </c:strRef>
          </c:tx>
          <c:spPr>
            <a:solidFill>
              <a:srgbClr val="9999FF"/>
            </a:solidFill>
            <a:ln w="12700">
              <a:solidFill>
                <a:srgbClr val="000000"/>
              </a:solidFill>
              <a:prstDash val="solid"/>
            </a:ln>
          </c:spPr>
          <c:invertIfNegative val="0"/>
          <c:cat>
            <c:strRef>
              <c:f>Sheet1!$A$2:$A$7</c:f>
              <c:strCache>
                <c:ptCount val="6"/>
                <c:pt idx="0">
                  <c:v>Composite Child Health Score</c:v>
                </c:pt>
                <c:pt idx="1">
                  <c:v>Health &amp; Developmental History</c:v>
                </c:pt>
                <c:pt idx="2">
                  <c:v>Comprehensive Physical Exam</c:v>
                </c:pt>
                <c:pt idx="3">
                  <c:v>Laboratory Tests / At Risk Screenings</c:v>
                </c:pt>
                <c:pt idx="4">
                  <c:v>Immunizations</c:v>
                </c:pt>
                <c:pt idx="5">
                  <c:v>Health Education / Anticipatory Guidance</c:v>
                </c:pt>
              </c:strCache>
            </c:strRef>
          </c:cat>
          <c:val>
            <c:numRef>
              <c:f>Sheet1!$B$2:$B$7</c:f>
              <c:numCache>
                <c:formatCode>0%</c:formatCode>
                <c:ptCount val="6"/>
                <c:pt idx="0">
                  <c:v>0.93</c:v>
                </c:pt>
                <c:pt idx="1">
                  <c:v>0.97</c:v>
                </c:pt>
                <c:pt idx="2">
                  <c:v>0.95</c:v>
                </c:pt>
                <c:pt idx="3">
                  <c:v>0.94</c:v>
                </c:pt>
                <c:pt idx="4">
                  <c:v>0.84</c:v>
                </c:pt>
                <c:pt idx="5">
                  <c:v>0.94</c:v>
                </c:pt>
              </c:numCache>
            </c:numRef>
          </c:val>
        </c:ser>
        <c:ser>
          <c:idx val="1"/>
          <c:order val="1"/>
          <c:tx>
            <c:strRef>
              <c:f>Sheet1!$C$1</c:f>
              <c:strCache>
                <c:ptCount val="1"/>
                <c:pt idx="0">
                  <c:v>Maryland</c:v>
                </c:pt>
              </c:strCache>
            </c:strRef>
          </c:tx>
          <c:spPr>
            <a:solidFill>
              <a:srgbClr val="993366"/>
            </a:solidFill>
            <a:ln w="12700">
              <a:solidFill>
                <a:srgbClr val="000000"/>
              </a:solidFill>
              <a:prstDash val="solid"/>
            </a:ln>
          </c:spPr>
          <c:invertIfNegative val="0"/>
          <c:cat>
            <c:strRef>
              <c:f>Sheet1!$A$2:$A$7</c:f>
              <c:strCache>
                <c:ptCount val="6"/>
                <c:pt idx="0">
                  <c:v>Composite Child Health Score</c:v>
                </c:pt>
                <c:pt idx="1">
                  <c:v>Health &amp; Developmental History</c:v>
                </c:pt>
                <c:pt idx="2">
                  <c:v>Comprehensive Physical Exam</c:v>
                </c:pt>
                <c:pt idx="3">
                  <c:v>Laboratory Tests / At Risk Screenings</c:v>
                </c:pt>
                <c:pt idx="4">
                  <c:v>Immunizations</c:v>
                </c:pt>
                <c:pt idx="5">
                  <c:v>Health Education / Anticipatory Guidance</c:v>
                </c:pt>
              </c:strCache>
            </c:strRef>
          </c:cat>
          <c:val>
            <c:numRef>
              <c:f>Sheet1!$C$2:$C$7</c:f>
              <c:numCache>
                <c:formatCode>0%</c:formatCode>
                <c:ptCount val="6"/>
                <c:pt idx="0">
                  <c:v>0.87</c:v>
                </c:pt>
                <c:pt idx="1">
                  <c:v>0.89</c:v>
                </c:pt>
                <c:pt idx="2">
                  <c:v>0.91</c:v>
                </c:pt>
                <c:pt idx="3">
                  <c:v>0.77</c:v>
                </c:pt>
                <c:pt idx="4">
                  <c:v>0.84</c:v>
                </c:pt>
                <c:pt idx="5">
                  <c:v>0.89</c:v>
                </c:pt>
              </c:numCache>
            </c:numRef>
          </c:val>
        </c:ser>
        <c:dLbls>
          <c:showLegendKey val="0"/>
          <c:showVal val="0"/>
          <c:showCatName val="0"/>
          <c:showSerName val="0"/>
          <c:showPercent val="0"/>
          <c:showBubbleSize val="0"/>
        </c:dLbls>
        <c:gapWidth val="150"/>
        <c:axId val="114175488"/>
        <c:axId val="114161280"/>
      </c:barChart>
      <c:catAx>
        <c:axId val="114175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50" b="0" i="0" u="none" strike="noStrike" baseline="0">
                <a:solidFill>
                  <a:srgbClr val="000000"/>
                </a:solidFill>
                <a:latin typeface="Arial"/>
                <a:ea typeface="Arial"/>
                <a:cs typeface="Arial"/>
              </a:defRPr>
            </a:pPr>
            <a:endParaRPr lang="en-US"/>
          </a:p>
        </c:txPr>
        <c:crossAx val="114161280"/>
        <c:crosses val="autoZero"/>
        <c:auto val="1"/>
        <c:lblAlgn val="ctr"/>
        <c:lblOffset val="100"/>
        <c:tickLblSkip val="1"/>
        <c:tickMarkSkip val="1"/>
        <c:noMultiLvlLbl val="0"/>
      </c:catAx>
      <c:valAx>
        <c:axId val="114161280"/>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14175488"/>
        <c:crosses val="autoZero"/>
        <c:crossBetween val="between"/>
      </c:valAx>
      <c:spPr>
        <a:solidFill>
          <a:srgbClr val="C0C0C0"/>
        </a:solidFill>
        <a:ln w="12700">
          <a:solidFill>
            <a:srgbClr val="808080"/>
          </a:solidFill>
          <a:prstDash val="solid"/>
        </a:ln>
      </c:spPr>
    </c:plotArea>
    <c:legend>
      <c:legendPos val="r"/>
      <c:layout>
        <c:manualLayout>
          <c:xMode val="edge"/>
          <c:yMode val="edge"/>
          <c:x val="0.8571428571428571"/>
          <c:y val="0.10571428571428572"/>
          <c:w val="0.13509316770186336"/>
          <c:h val="0.1657142857142857"/>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cmpd="sng">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5036</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Jai Medical Systems</Company>
  <LinksUpToDate>false</LinksUpToDate>
  <CharactersWithSpaces>33675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Scharpf</dc:creator>
  <cp:lastModifiedBy>Stephanie Scharpf</cp:lastModifiedBy>
  <cp:revision>2</cp:revision>
  <dcterms:created xsi:type="dcterms:W3CDTF">2015-05-20T15:00:00Z</dcterms:created>
  <dcterms:modified xsi:type="dcterms:W3CDTF">2015-05-20T16:35:00Z</dcterms:modified>
</cp:coreProperties>
</file>